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BA" w:rsidRPr="008045BA" w:rsidRDefault="008045BA" w:rsidP="00804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5BA">
        <w:rPr>
          <w:rFonts w:ascii="Times New Roman" w:hAnsi="Times New Roman"/>
          <w:b/>
          <w:sz w:val="28"/>
          <w:szCs w:val="28"/>
        </w:rPr>
        <w:t>Questions and Answers: Alliant Powder Blue MZ Propellant</w:t>
      </w:r>
    </w:p>
    <w:p w:rsidR="008045BA" w:rsidRPr="008045BA" w:rsidRDefault="008045BA" w:rsidP="008045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5BA" w:rsidRPr="008045BA" w:rsidRDefault="008045BA" w:rsidP="008045B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045BA">
        <w:rPr>
          <w:rFonts w:ascii="Times New Roman" w:hAnsi="Times New Roman"/>
          <w:i/>
          <w:sz w:val="24"/>
          <w:szCs w:val="24"/>
        </w:rPr>
        <w:t xml:space="preserve">Drawing on decades of gunpowder expertise, Alliant Powder scores a direct hit with muzzleloader fanatics by introducing its new Blue MZ muzzleloader propellant. </w:t>
      </w:r>
    </w:p>
    <w:p w:rsidR="008045BA" w:rsidRDefault="008045BA" w:rsidP="008045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5BA" w:rsidRPr="008045BA" w:rsidRDefault="008045BA" w:rsidP="008045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5BA">
        <w:rPr>
          <w:rFonts w:ascii="Times New Roman" w:hAnsi="Times New Roman"/>
          <w:sz w:val="24"/>
          <w:szCs w:val="24"/>
        </w:rPr>
        <w:t xml:space="preserve">To give </w:t>
      </w:r>
      <w:proofErr w:type="spellStart"/>
      <w:r w:rsidRPr="008045BA">
        <w:rPr>
          <w:rFonts w:ascii="Times New Roman" w:hAnsi="Times New Roman"/>
          <w:sz w:val="24"/>
          <w:szCs w:val="24"/>
        </w:rPr>
        <w:t>muzzleloading</w:t>
      </w:r>
      <w:proofErr w:type="spellEnd"/>
      <w:r w:rsidRPr="008045BA">
        <w:rPr>
          <w:rFonts w:ascii="Times New Roman" w:hAnsi="Times New Roman"/>
          <w:sz w:val="24"/>
          <w:szCs w:val="24"/>
        </w:rPr>
        <w:t xml:space="preserve"> hunters an inside look at Blue MZ, we asked Alliant Powder Product Manager Ben Amonette to field the following questions about the new propellant’s origins, performance and applications.</w:t>
      </w:r>
    </w:p>
    <w:p w:rsidR="008045BA" w:rsidRPr="008045BA" w:rsidRDefault="008045BA" w:rsidP="008045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5BA" w:rsidRPr="008045BA" w:rsidRDefault="008045BA" w:rsidP="008045B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67F90F" wp14:editId="35CA84D9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926080" cy="3553460"/>
            <wp:effectExtent l="0" t="0" r="762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_BlueMZ_Beauty_10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355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45BA">
        <w:rPr>
          <w:rFonts w:ascii="Times New Roman" w:hAnsi="Times New Roman"/>
          <w:i/>
          <w:sz w:val="24"/>
          <w:szCs w:val="24"/>
        </w:rPr>
        <w:t xml:space="preserve">Q: What’s your take on the current state of </w:t>
      </w:r>
      <w:proofErr w:type="spellStart"/>
      <w:r w:rsidRPr="008045BA">
        <w:rPr>
          <w:rFonts w:ascii="Times New Roman" w:hAnsi="Times New Roman"/>
          <w:i/>
          <w:sz w:val="24"/>
          <w:szCs w:val="24"/>
        </w:rPr>
        <w:t>muzzleloading</w:t>
      </w:r>
      <w:proofErr w:type="spellEnd"/>
      <w:r w:rsidRPr="008045BA">
        <w:rPr>
          <w:rFonts w:ascii="Times New Roman" w:hAnsi="Times New Roman"/>
          <w:i/>
          <w:sz w:val="24"/>
          <w:szCs w:val="24"/>
        </w:rPr>
        <w:t xml:space="preserve"> powder technology? </w:t>
      </w:r>
    </w:p>
    <w:p w:rsidR="008045BA" w:rsidRPr="008045BA" w:rsidRDefault="008045BA" w:rsidP="008045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5BA">
        <w:rPr>
          <w:rFonts w:ascii="Times New Roman" w:hAnsi="Times New Roman"/>
          <w:i/>
          <w:sz w:val="24"/>
          <w:szCs w:val="24"/>
        </w:rPr>
        <w:t>A:</w:t>
      </w:r>
      <w:r w:rsidRPr="008045BA">
        <w:rPr>
          <w:rFonts w:ascii="Times New Roman" w:hAnsi="Times New Roman"/>
          <w:sz w:val="24"/>
          <w:szCs w:val="24"/>
        </w:rPr>
        <w:t xml:space="preserve"> We have seen an ongoing evolution away from the corrosive grit and grime of traditional black powder and early, barrel-fouling substitutes toward easy-to-clean, high-performance products. Blue MZ represents the next step in this process. </w:t>
      </w:r>
    </w:p>
    <w:p w:rsidR="008045BA" w:rsidRPr="008045BA" w:rsidRDefault="008045BA" w:rsidP="008045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5BA">
        <w:rPr>
          <w:rFonts w:ascii="Times New Roman" w:hAnsi="Times New Roman"/>
          <w:sz w:val="24"/>
          <w:szCs w:val="24"/>
        </w:rPr>
        <w:t xml:space="preserve"> </w:t>
      </w:r>
    </w:p>
    <w:p w:rsidR="008045BA" w:rsidRPr="008045BA" w:rsidRDefault="008045BA" w:rsidP="008045B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045BA">
        <w:rPr>
          <w:rFonts w:ascii="Times New Roman" w:hAnsi="Times New Roman"/>
          <w:i/>
          <w:sz w:val="24"/>
          <w:szCs w:val="24"/>
        </w:rPr>
        <w:t>Q: What separates Blue MZ from typical muzzleloader powders?</w:t>
      </w:r>
    </w:p>
    <w:p w:rsidR="008045BA" w:rsidRPr="008045BA" w:rsidRDefault="008045BA" w:rsidP="008045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5BA">
        <w:rPr>
          <w:rFonts w:ascii="Times New Roman" w:hAnsi="Times New Roman"/>
          <w:i/>
          <w:sz w:val="24"/>
          <w:szCs w:val="24"/>
        </w:rPr>
        <w:t>A:</w:t>
      </w:r>
      <w:r w:rsidRPr="008045BA">
        <w:rPr>
          <w:rFonts w:ascii="Times New Roman" w:hAnsi="Times New Roman"/>
          <w:sz w:val="24"/>
          <w:szCs w:val="24"/>
        </w:rPr>
        <w:t xml:space="preserve"> It’s quite simply the next generation of modern </w:t>
      </w:r>
      <w:proofErr w:type="spellStart"/>
      <w:r w:rsidRPr="008045BA">
        <w:rPr>
          <w:rFonts w:ascii="Times New Roman" w:hAnsi="Times New Roman"/>
          <w:sz w:val="24"/>
          <w:szCs w:val="24"/>
        </w:rPr>
        <w:t>muzzleloading</w:t>
      </w:r>
      <w:proofErr w:type="spellEnd"/>
      <w:r w:rsidRPr="008045BA">
        <w:rPr>
          <w:rFonts w:ascii="Times New Roman" w:hAnsi="Times New Roman"/>
          <w:sz w:val="24"/>
          <w:szCs w:val="24"/>
        </w:rPr>
        <w:t xml:space="preserve"> pyrotechnics. Blue MZ delivers a blend of reliable ignition, consistent burn and outstanding accuracy with unrivaled ease of use.</w:t>
      </w:r>
    </w:p>
    <w:p w:rsidR="008045BA" w:rsidRPr="008045BA" w:rsidRDefault="008045BA" w:rsidP="008045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5BA" w:rsidRPr="008045BA" w:rsidRDefault="008045BA" w:rsidP="008045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5BA">
        <w:rPr>
          <w:rFonts w:ascii="Times New Roman" w:hAnsi="Times New Roman"/>
          <w:i/>
          <w:sz w:val="24"/>
          <w:szCs w:val="24"/>
        </w:rPr>
        <w:t>Q: Tell us more about ignition.</w:t>
      </w:r>
      <w:r w:rsidRPr="008045BA">
        <w:rPr>
          <w:rFonts w:ascii="Times New Roman" w:hAnsi="Times New Roman"/>
          <w:i/>
          <w:sz w:val="24"/>
          <w:szCs w:val="24"/>
        </w:rPr>
        <w:br/>
        <w:t>A:</w:t>
      </w:r>
      <w:r w:rsidRPr="008045BA">
        <w:rPr>
          <w:rFonts w:ascii="Times New Roman" w:hAnsi="Times New Roman"/>
          <w:sz w:val="24"/>
          <w:szCs w:val="24"/>
        </w:rPr>
        <w:t xml:space="preserve"> Blue MZ’s superior ignition characteristics result in low standard deviations in velocity and pressure, which allow for superior accuracy with a wide range of projectiles. It’s a perfect match for 209 </w:t>
      </w:r>
      <w:proofErr w:type="spellStart"/>
      <w:r w:rsidRPr="008045BA">
        <w:rPr>
          <w:rFonts w:ascii="Times New Roman" w:hAnsi="Times New Roman"/>
          <w:sz w:val="24"/>
          <w:szCs w:val="24"/>
        </w:rPr>
        <w:t>shotshell</w:t>
      </w:r>
      <w:proofErr w:type="spellEnd"/>
      <w:r w:rsidRPr="008045BA">
        <w:rPr>
          <w:rFonts w:ascii="Times New Roman" w:hAnsi="Times New Roman"/>
          <w:sz w:val="24"/>
          <w:szCs w:val="24"/>
        </w:rPr>
        <w:t xml:space="preserve"> primers and </w:t>
      </w:r>
      <w:proofErr w:type="gramStart"/>
      <w:r w:rsidRPr="008045BA">
        <w:rPr>
          <w:rFonts w:ascii="Times New Roman" w:hAnsi="Times New Roman"/>
          <w:sz w:val="24"/>
          <w:szCs w:val="24"/>
        </w:rPr>
        <w:t>works</w:t>
      </w:r>
      <w:proofErr w:type="gramEnd"/>
      <w:r w:rsidRPr="008045BA">
        <w:rPr>
          <w:rFonts w:ascii="Times New Roman" w:hAnsi="Times New Roman"/>
          <w:sz w:val="24"/>
          <w:szCs w:val="24"/>
        </w:rPr>
        <w:t xml:space="preserve"> well with a number of popular bullets, including Federal Premium’s B.O.R. Lock MZ System.</w:t>
      </w:r>
    </w:p>
    <w:p w:rsidR="008045BA" w:rsidRPr="008045BA" w:rsidRDefault="008045BA" w:rsidP="008045B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045BA" w:rsidRPr="008045BA" w:rsidRDefault="008045BA" w:rsidP="008045B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045BA">
        <w:rPr>
          <w:rFonts w:ascii="Times New Roman" w:hAnsi="Times New Roman"/>
          <w:i/>
          <w:sz w:val="24"/>
          <w:szCs w:val="24"/>
        </w:rPr>
        <w:t>Q: Blue MZ also boasts industry-leading velocities at safe pressures. How is this achieved, and what are the benefits to the shooter?</w:t>
      </w:r>
    </w:p>
    <w:p w:rsidR="008045BA" w:rsidRPr="008045BA" w:rsidRDefault="008045BA" w:rsidP="008045B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045BA" w:rsidRPr="008045BA" w:rsidRDefault="008045BA" w:rsidP="008045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5BA">
        <w:rPr>
          <w:rFonts w:ascii="Times New Roman" w:hAnsi="Times New Roman"/>
          <w:i/>
          <w:sz w:val="24"/>
          <w:szCs w:val="24"/>
        </w:rPr>
        <w:t>A:</w:t>
      </w:r>
      <w:r w:rsidRPr="008045BA">
        <w:rPr>
          <w:rFonts w:ascii="Times New Roman" w:hAnsi="Times New Roman"/>
          <w:sz w:val="24"/>
          <w:szCs w:val="24"/>
        </w:rPr>
        <w:t xml:space="preserve"> Alliant engineers optimized pellet chemistry and geometry to deliver devastating energy in a progressive manner that keeps even heavyweight projectiles speeding downrange long after other loads falter.</w:t>
      </w:r>
    </w:p>
    <w:p w:rsidR="008045BA" w:rsidRPr="008045BA" w:rsidRDefault="008045BA" w:rsidP="008045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5BA" w:rsidRPr="008045BA" w:rsidRDefault="008045BA" w:rsidP="008045B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045BA">
        <w:rPr>
          <w:rFonts w:ascii="Times New Roman" w:hAnsi="Times New Roman"/>
          <w:i/>
          <w:sz w:val="24"/>
          <w:szCs w:val="24"/>
        </w:rPr>
        <w:t>Q: That sounds great, but exactly what kind of ballistics are we talking about?</w:t>
      </w:r>
    </w:p>
    <w:p w:rsidR="008045BA" w:rsidRPr="008045BA" w:rsidRDefault="008045BA" w:rsidP="008045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5BA">
        <w:rPr>
          <w:rFonts w:ascii="Times New Roman" w:hAnsi="Times New Roman"/>
          <w:i/>
          <w:sz w:val="24"/>
          <w:szCs w:val="24"/>
        </w:rPr>
        <w:t>A:</w:t>
      </w:r>
      <w:r w:rsidRPr="008045BA">
        <w:rPr>
          <w:rFonts w:ascii="Times New Roman" w:hAnsi="Times New Roman"/>
          <w:sz w:val="24"/>
          <w:szCs w:val="24"/>
        </w:rPr>
        <w:t xml:space="preserve"> Federal Premium’s hard-hitting 50-caliber, 270-grain Trophy Copper B.O.R. Lock MZ bullet was clocked at 1,699 feet per second with a two-pellet charge and 2,029 feet per second when fueled by three pellets, ignited by a Federal 209A primer.</w:t>
      </w:r>
    </w:p>
    <w:p w:rsidR="008045BA" w:rsidRPr="008045BA" w:rsidRDefault="008045BA" w:rsidP="008045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5BA" w:rsidRPr="008045BA" w:rsidRDefault="008045BA" w:rsidP="008045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5BA">
        <w:rPr>
          <w:rFonts w:ascii="Times New Roman" w:hAnsi="Times New Roman"/>
          <w:sz w:val="24"/>
          <w:szCs w:val="24"/>
        </w:rPr>
        <w:lastRenderedPageBreak/>
        <w:t xml:space="preserve">And for hunters who want to wield a true hammer blow when gunning for the planet’s toughest big game, Blue MZ propels Federal B.O.R. Lock MZ 350-grain projectiles at 1,557 and 1,851 feet per second with two- and three-pellet on the wings of two- and three-pellet charges, respectively. </w:t>
      </w:r>
    </w:p>
    <w:p w:rsidR="008045BA" w:rsidRPr="008045BA" w:rsidRDefault="008045BA" w:rsidP="008045BA">
      <w:pPr>
        <w:tabs>
          <w:tab w:val="left" w:pos="6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5BA" w:rsidRPr="008045BA" w:rsidRDefault="008045BA" w:rsidP="008045B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045BA">
        <w:rPr>
          <w:rFonts w:ascii="Times New Roman" w:hAnsi="Times New Roman"/>
          <w:i/>
          <w:sz w:val="24"/>
          <w:szCs w:val="24"/>
        </w:rPr>
        <w:t>Q: You said Blue MZ is easy to use. Please explain.</w:t>
      </w:r>
    </w:p>
    <w:p w:rsidR="008045BA" w:rsidRPr="008045BA" w:rsidRDefault="008045BA" w:rsidP="008045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5BA">
        <w:rPr>
          <w:rFonts w:ascii="Times New Roman" w:hAnsi="Times New Roman"/>
          <w:i/>
          <w:sz w:val="24"/>
          <w:szCs w:val="24"/>
        </w:rPr>
        <w:t>A:</w:t>
      </w:r>
      <w:r w:rsidRPr="008045BA">
        <w:rPr>
          <w:rFonts w:ascii="Times New Roman" w:hAnsi="Times New Roman"/>
          <w:sz w:val="24"/>
          <w:szCs w:val="24"/>
        </w:rPr>
        <w:t xml:space="preserve"> Blue MZ has a state-of-the-art formulation that takes the misery out of muzzleloader maintenance. Since the pellets are free from sulfur and charcoal, it allows fast and easy cleaning with water-based solvents, which means marathon sessions spent laboring with brushes, rags and harsh cleaning solutions are a thing of the past. </w:t>
      </w:r>
    </w:p>
    <w:p w:rsidR="008045BA" w:rsidRPr="008045BA" w:rsidRDefault="008045BA" w:rsidP="008045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5BA" w:rsidRPr="008045BA" w:rsidRDefault="008045BA" w:rsidP="008045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5BA">
        <w:rPr>
          <w:rFonts w:ascii="Times New Roman" w:hAnsi="Times New Roman"/>
          <w:i/>
          <w:sz w:val="24"/>
          <w:szCs w:val="24"/>
        </w:rPr>
        <w:t>Q: Blue MZ is sold in 50-grain equivalent pellets. However, it’s packaged differently than the box-style packaging used by the competition. How come?</w:t>
      </w:r>
      <w:r w:rsidRPr="008045BA">
        <w:rPr>
          <w:rFonts w:ascii="Times New Roman" w:hAnsi="Times New Roman"/>
          <w:i/>
          <w:sz w:val="24"/>
          <w:szCs w:val="24"/>
        </w:rPr>
        <w:br/>
        <w:t>A:</w:t>
      </w:r>
      <w:r w:rsidRPr="008045BA">
        <w:rPr>
          <w:rFonts w:ascii="Times New Roman" w:hAnsi="Times New Roman"/>
          <w:sz w:val="24"/>
          <w:szCs w:val="24"/>
        </w:rPr>
        <w:t xml:space="preserve"> Adding to its user-friendliness, Blue MZ is available in handy clam-style packs that contain 48 of the super-charged little pellets tucked tightly into a series of small plastic tubes. Pellets are packed six to a tube, allowing easy transport afield while producing two to three shots per tube, depending on the shooter’s choice of charge.</w:t>
      </w:r>
    </w:p>
    <w:p w:rsidR="008045BA" w:rsidRPr="008045BA" w:rsidRDefault="008045BA" w:rsidP="008045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5BA" w:rsidRPr="008045BA" w:rsidRDefault="008045BA" w:rsidP="008045B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045BA">
        <w:rPr>
          <w:rFonts w:ascii="Times New Roman" w:hAnsi="Times New Roman"/>
          <w:i/>
          <w:sz w:val="24"/>
          <w:szCs w:val="24"/>
        </w:rPr>
        <w:t>Q: OK, Blue MZ is a breakthrough propellant. But does this also mean premium price?</w:t>
      </w:r>
    </w:p>
    <w:p w:rsidR="008045BA" w:rsidRPr="008045BA" w:rsidRDefault="008045BA" w:rsidP="008045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5BA">
        <w:rPr>
          <w:rFonts w:ascii="Times New Roman" w:hAnsi="Times New Roman"/>
          <w:i/>
          <w:sz w:val="24"/>
          <w:szCs w:val="24"/>
        </w:rPr>
        <w:t>A:</w:t>
      </w:r>
      <w:r w:rsidRPr="008045BA">
        <w:rPr>
          <w:rFonts w:ascii="Times New Roman" w:hAnsi="Times New Roman"/>
          <w:sz w:val="24"/>
          <w:szCs w:val="24"/>
        </w:rPr>
        <w:t xml:space="preserve"> Blue MZ definitely won’t break the bank. With a manufacturer’s suggested retail of just $19.99 per 48-pack, it’s priced very competitively with products currently on the market. And considering that it takes </w:t>
      </w:r>
      <w:proofErr w:type="spellStart"/>
      <w:r w:rsidRPr="008045BA">
        <w:rPr>
          <w:rFonts w:ascii="Times New Roman" w:hAnsi="Times New Roman"/>
          <w:sz w:val="24"/>
          <w:szCs w:val="24"/>
        </w:rPr>
        <w:t>muzzleloading</w:t>
      </w:r>
      <w:proofErr w:type="spellEnd"/>
      <w:r w:rsidRPr="008045BA">
        <w:rPr>
          <w:rFonts w:ascii="Times New Roman" w:hAnsi="Times New Roman"/>
          <w:sz w:val="24"/>
          <w:szCs w:val="24"/>
        </w:rPr>
        <w:t xml:space="preserve"> performance to new heights, Blue MZ is truly the best deal around.</w:t>
      </w:r>
    </w:p>
    <w:p w:rsidR="00767037" w:rsidRPr="008045BA" w:rsidRDefault="00767037" w:rsidP="008045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B44" w:rsidRDefault="00767037" w:rsidP="008045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5BA">
        <w:rPr>
          <w:rFonts w:ascii="Times New Roman" w:hAnsi="Times New Roman"/>
          <w:sz w:val="24"/>
          <w:szCs w:val="24"/>
        </w:rPr>
        <w:t>For more details abou</w:t>
      </w:r>
      <w:r w:rsidR="008045BA">
        <w:rPr>
          <w:rFonts w:ascii="Times New Roman" w:hAnsi="Times New Roman"/>
          <w:sz w:val="24"/>
          <w:szCs w:val="24"/>
        </w:rPr>
        <w:t>t this product, please visit the Alliant Powder</w:t>
      </w:r>
      <w:r w:rsidRPr="008045BA">
        <w:rPr>
          <w:rFonts w:ascii="Times New Roman" w:hAnsi="Times New Roman"/>
          <w:sz w:val="24"/>
          <w:szCs w:val="24"/>
        </w:rPr>
        <w:t xml:space="preserve"> website at </w:t>
      </w:r>
      <w:hyperlink r:id="rId9" w:history="1">
        <w:r w:rsidR="008045BA" w:rsidRPr="00AA1A05">
          <w:rPr>
            <w:rStyle w:val="Hyperlink"/>
            <w:rFonts w:ascii="Times New Roman" w:hAnsi="Times New Roman"/>
            <w:sz w:val="24"/>
            <w:szCs w:val="24"/>
          </w:rPr>
          <w:t>http://www.alliantpowder.com/products/powder/bluemz.aspx</w:t>
        </w:r>
      </w:hyperlink>
    </w:p>
    <w:p w:rsidR="008045BA" w:rsidRPr="008045BA" w:rsidRDefault="008045BA" w:rsidP="008045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4B6" w:rsidRPr="008045BA" w:rsidRDefault="00DD74B6" w:rsidP="008045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4B6" w:rsidRPr="008045BA" w:rsidRDefault="00DD74B6" w:rsidP="008045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045BA">
        <w:rPr>
          <w:rFonts w:ascii="Times New Roman" w:hAnsi="Times New Roman"/>
          <w:sz w:val="24"/>
          <w:szCs w:val="24"/>
        </w:rPr>
        <w:t>###</w:t>
      </w:r>
    </w:p>
    <w:sectPr w:rsidR="00DD74B6" w:rsidRPr="008045BA" w:rsidSect="000562B0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4AF" w:rsidRDefault="00CA04AF" w:rsidP="00437AD7">
      <w:pPr>
        <w:spacing w:after="0" w:line="240" w:lineRule="auto"/>
      </w:pPr>
      <w:r>
        <w:separator/>
      </w:r>
    </w:p>
  </w:endnote>
  <w:endnote w:type="continuationSeparator" w:id="0">
    <w:p w:rsidR="00CA04AF" w:rsidRDefault="00CA04AF" w:rsidP="0043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BF" w:rsidRPr="00B420C5" w:rsidRDefault="00795885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noProof/>
      </w:rPr>
    </w:pPr>
    <w:hyperlink r:id="rId1" w:history="1">
      <w:r w:rsidRPr="009B3422">
        <w:rPr>
          <w:rStyle w:val="Hyperlink"/>
          <w:rFonts w:ascii="Times New Roman" w:eastAsiaTheme="majorEastAsia" w:hAnsi="Times New Roman" w:cs="Times New Roman"/>
        </w:rPr>
        <w:t>www.alliantpowder.com</w:t>
      </w:r>
    </w:hyperlink>
    <w:r w:rsidR="00B97508" w:rsidRPr="00B420C5">
      <w:rPr>
        <w:rFonts w:ascii="Times New Roman" w:eastAsiaTheme="majorEastAsia" w:hAnsi="Times New Roman" w:cs="Times New Roman"/>
      </w:rPr>
      <w:t xml:space="preserve"> </w:t>
    </w:r>
    <w:r w:rsidR="00B97508" w:rsidRPr="00B420C5">
      <w:rPr>
        <w:rFonts w:ascii="Times New Roman" w:eastAsiaTheme="majorEastAsia" w:hAnsi="Times New Roman" w:cs="Times New Roman"/>
      </w:rPr>
      <w:ptab w:relativeTo="margin" w:alignment="right" w:leader="none"/>
    </w:r>
    <w:r w:rsidR="00B97508" w:rsidRPr="00B420C5">
      <w:rPr>
        <w:rFonts w:ascii="Times New Roman" w:eastAsiaTheme="majorEastAsia" w:hAnsi="Times New Roman" w:cs="Times New Roman"/>
      </w:rPr>
      <w:t xml:space="preserve">Page </w:t>
    </w:r>
    <w:r w:rsidR="00B97508" w:rsidRPr="00B420C5">
      <w:rPr>
        <w:rFonts w:ascii="Times New Roman" w:eastAsiaTheme="minorEastAsia" w:hAnsi="Times New Roman" w:cs="Times New Roman"/>
      </w:rPr>
      <w:fldChar w:fldCharType="begin"/>
    </w:r>
    <w:r w:rsidR="00B97508" w:rsidRPr="00B420C5">
      <w:rPr>
        <w:rFonts w:ascii="Times New Roman" w:hAnsi="Times New Roman" w:cs="Times New Roman"/>
      </w:rPr>
      <w:instrText xml:space="preserve"> PAGE   \* MERGEFORMAT </w:instrText>
    </w:r>
    <w:r w:rsidR="00B97508" w:rsidRPr="00B420C5">
      <w:rPr>
        <w:rFonts w:ascii="Times New Roman" w:eastAsiaTheme="minorEastAsia" w:hAnsi="Times New Roman" w:cs="Times New Roman"/>
      </w:rPr>
      <w:fldChar w:fldCharType="separate"/>
    </w:r>
    <w:r w:rsidRPr="00795885">
      <w:rPr>
        <w:rFonts w:ascii="Times New Roman" w:eastAsiaTheme="majorEastAsia" w:hAnsi="Times New Roman" w:cs="Times New Roman"/>
        <w:noProof/>
      </w:rPr>
      <w:t>2</w:t>
    </w:r>
    <w:r w:rsidR="00B97508" w:rsidRPr="00B420C5">
      <w:rPr>
        <w:rFonts w:ascii="Times New Roman" w:eastAsiaTheme="majorEastAsia" w:hAnsi="Times New Roman" w:cs="Times New Roman"/>
        <w:noProof/>
      </w:rPr>
      <w:fldChar w:fldCharType="end"/>
    </w:r>
    <w:r w:rsidR="00126DBF">
      <w:rPr>
        <w:rFonts w:ascii="Times New Roman" w:eastAsiaTheme="majorEastAsia" w:hAnsi="Times New Roman" w:cs="Times New Roman"/>
        <w:noProof/>
      </w:rPr>
      <w:t xml:space="preserve"> of 2</w:t>
    </w:r>
  </w:p>
  <w:p w:rsidR="00B97508" w:rsidRDefault="00B975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4AF" w:rsidRDefault="00CA04AF" w:rsidP="00437AD7">
      <w:pPr>
        <w:spacing w:after="0" w:line="240" w:lineRule="auto"/>
      </w:pPr>
      <w:r>
        <w:separator/>
      </w:r>
    </w:p>
  </w:footnote>
  <w:footnote w:type="continuationSeparator" w:id="0">
    <w:p w:rsidR="00CA04AF" w:rsidRDefault="00CA04AF" w:rsidP="00437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24"/>
        <w:szCs w:val="24"/>
      </w:rPr>
      <w:alias w:val="Title"/>
      <w:id w:val="77738743"/>
      <w:placeholder>
        <w:docPart w:val="A4E12FB50FE74ED5BF90A36F774716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97508" w:rsidRPr="00B97508" w:rsidRDefault="00C06172" w:rsidP="00B9750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 w:rsidRPr="00C06172">
          <w:rPr>
            <w:rFonts w:ascii="Times New Roman" w:eastAsiaTheme="majorEastAsia" w:hAnsi="Times New Roman"/>
            <w:sz w:val="24"/>
            <w:szCs w:val="24"/>
          </w:rPr>
          <w:t>The contents of this article were produced b</w:t>
        </w:r>
        <w:r w:rsidR="00795885">
          <w:rPr>
            <w:rFonts w:ascii="Times New Roman" w:eastAsiaTheme="majorEastAsia" w:hAnsi="Times New Roman"/>
            <w:sz w:val="24"/>
            <w:szCs w:val="24"/>
          </w:rPr>
          <w:t>y Alliant Powder</w:t>
        </w:r>
        <w:r w:rsidRPr="00C06172">
          <w:rPr>
            <w:rFonts w:ascii="Times New Roman" w:eastAsiaTheme="majorEastAsia" w:hAnsi="Times New Roman"/>
            <w:sz w:val="24"/>
            <w:szCs w:val="24"/>
          </w:rPr>
          <w:t>® and are supplied by the company. Permission is granted to copy, reformat and/or publish this article in whole or in part.</w:t>
        </w:r>
      </w:p>
    </w:sdtContent>
  </w:sdt>
  <w:p w:rsidR="00B97508" w:rsidRDefault="00B975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95C67"/>
    <w:multiLevelType w:val="hybridMultilevel"/>
    <w:tmpl w:val="5FA0DB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C9"/>
    <w:rsid w:val="00007DB5"/>
    <w:rsid w:val="00015C49"/>
    <w:rsid w:val="00053B44"/>
    <w:rsid w:val="000562B0"/>
    <w:rsid w:val="00086348"/>
    <w:rsid w:val="00091649"/>
    <w:rsid w:val="000C1640"/>
    <w:rsid w:val="00125C61"/>
    <w:rsid w:val="00126DBF"/>
    <w:rsid w:val="00156CDE"/>
    <w:rsid w:val="00157179"/>
    <w:rsid w:val="00157249"/>
    <w:rsid w:val="001635D6"/>
    <w:rsid w:val="0017058A"/>
    <w:rsid w:val="00175D59"/>
    <w:rsid w:val="00176306"/>
    <w:rsid w:val="001769E0"/>
    <w:rsid w:val="00181DD9"/>
    <w:rsid w:val="001924EB"/>
    <w:rsid w:val="00194EB7"/>
    <w:rsid w:val="001A23E3"/>
    <w:rsid w:val="00237BF3"/>
    <w:rsid w:val="00240F17"/>
    <w:rsid w:val="00246A4D"/>
    <w:rsid w:val="00254428"/>
    <w:rsid w:val="00257019"/>
    <w:rsid w:val="002676F7"/>
    <w:rsid w:val="0028462B"/>
    <w:rsid w:val="002906A7"/>
    <w:rsid w:val="00295607"/>
    <w:rsid w:val="002B3C3B"/>
    <w:rsid w:val="002C19CC"/>
    <w:rsid w:val="002D5FA5"/>
    <w:rsid w:val="002F322F"/>
    <w:rsid w:val="002F5401"/>
    <w:rsid w:val="002F56E7"/>
    <w:rsid w:val="00306B0F"/>
    <w:rsid w:val="00307AE5"/>
    <w:rsid w:val="0031238B"/>
    <w:rsid w:val="003238B9"/>
    <w:rsid w:val="0032649D"/>
    <w:rsid w:val="00332D7F"/>
    <w:rsid w:val="00345A9F"/>
    <w:rsid w:val="00371878"/>
    <w:rsid w:val="00396104"/>
    <w:rsid w:val="003A7F71"/>
    <w:rsid w:val="003B21BA"/>
    <w:rsid w:val="003C3BB8"/>
    <w:rsid w:val="003F326A"/>
    <w:rsid w:val="00437217"/>
    <w:rsid w:val="00437AD7"/>
    <w:rsid w:val="00462A98"/>
    <w:rsid w:val="00472AC1"/>
    <w:rsid w:val="004B5D94"/>
    <w:rsid w:val="004E14C0"/>
    <w:rsid w:val="00527BF5"/>
    <w:rsid w:val="00555C12"/>
    <w:rsid w:val="0055657D"/>
    <w:rsid w:val="005A3948"/>
    <w:rsid w:val="005C4BAF"/>
    <w:rsid w:val="005D0D28"/>
    <w:rsid w:val="006228A2"/>
    <w:rsid w:val="006350BE"/>
    <w:rsid w:val="0065346C"/>
    <w:rsid w:val="00675E87"/>
    <w:rsid w:val="00677489"/>
    <w:rsid w:val="00686F66"/>
    <w:rsid w:val="006A1996"/>
    <w:rsid w:val="006A5211"/>
    <w:rsid w:val="006C2DDE"/>
    <w:rsid w:val="006D335C"/>
    <w:rsid w:val="006F21AB"/>
    <w:rsid w:val="007140A2"/>
    <w:rsid w:val="007252F7"/>
    <w:rsid w:val="00752350"/>
    <w:rsid w:val="007644AD"/>
    <w:rsid w:val="00767037"/>
    <w:rsid w:val="00795885"/>
    <w:rsid w:val="007B521B"/>
    <w:rsid w:val="007F1658"/>
    <w:rsid w:val="008045BA"/>
    <w:rsid w:val="00890708"/>
    <w:rsid w:val="008C3CC8"/>
    <w:rsid w:val="008D02B6"/>
    <w:rsid w:val="008D5381"/>
    <w:rsid w:val="00913871"/>
    <w:rsid w:val="009275B1"/>
    <w:rsid w:val="0093357C"/>
    <w:rsid w:val="00935550"/>
    <w:rsid w:val="0095600D"/>
    <w:rsid w:val="00960D58"/>
    <w:rsid w:val="00987560"/>
    <w:rsid w:val="009A4DE9"/>
    <w:rsid w:val="009D2385"/>
    <w:rsid w:val="009D4FDE"/>
    <w:rsid w:val="009F7A7D"/>
    <w:rsid w:val="00A00755"/>
    <w:rsid w:val="00A205BF"/>
    <w:rsid w:val="00A61943"/>
    <w:rsid w:val="00A86028"/>
    <w:rsid w:val="00AB11E2"/>
    <w:rsid w:val="00AB15BC"/>
    <w:rsid w:val="00AC3B87"/>
    <w:rsid w:val="00AD497D"/>
    <w:rsid w:val="00AF3551"/>
    <w:rsid w:val="00B023E2"/>
    <w:rsid w:val="00B0362D"/>
    <w:rsid w:val="00B420C5"/>
    <w:rsid w:val="00B42386"/>
    <w:rsid w:val="00B76D42"/>
    <w:rsid w:val="00B77DA4"/>
    <w:rsid w:val="00B859B2"/>
    <w:rsid w:val="00B97508"/>
    <w:rsid w:val="00BA5790"/>
    <w:rsid w:val="00BC1BAB"/>
    <w:rsid w:val="00BD4373"/>
    <w:rsid w:val="00C06172"/>
    <w:rsid w:val="00C10269"/>
    <w:rsid w:val="00C24404"/>
    <w:rsid w:val="00C33860"/>
    <w:rsid w:val="00C340B6"/>
    <w:rsid w:val="00C46514"/>
    <w:rsid w:val="00C538CC"/>
    <w:rsid w:val="00C64E88"/>
    <w:rsid w:val="00C67F48"/>
    <w:rsid w:val="00CA04AF"/>
    <w:rsid w:val="00CF63EA"/>
    <w:rsid w:val="00D04B7F"/>
    <w:rsid w:val="00D13C0A"/>
    <w:rsid w:val="00D47A89"/>
    <w:rsid w:val="00D83449"/>
    <w:rsid w:val="00D87929"/>
    <w:rsid w:val="00DD1B1F"/>
    <w:rsid w:val="00DD74B6"/>
    <w:rsid w:val="00DE2D76"/>
    <w:rsid w:val="00DE2DCB"/>
    <w:rsid w:val="00E01286"/>
    <w:rsid w:val="00E0417C"/>
    <w:rsid w:val="00E05D04"/>
    <w:rsid w:val="00E17888"/>
    <w:rsid w:val="00E218C9"/>
    <w:rsid w:val="00E30814"/>
    <w:rsid w:val="00E31C1F"/>
    <w:rsid w:val="00E64776"/>
    <w:rsid w:val="00E841A2"/>
    <w:rsid w:val="00E87363"/>
    <w:rsid w:val="00EA2D60"/>
    <w:rsid w:val="00EB1D5A"/>
    <w:rsid w:val="00EC1359"/>
    <w:rsid w:val="00EC7ECE"/>
    <w:rsid w:val="00ED1DBE"/>
    <w:rsid w:val="00ED242F"/>
    <w:rsid w:val="00ED379A"/>
    <w:rsid w:val="00EE3E7F"/>
    <w:rsid w:val="00EE7F23"/>
    <w:rsid w:val="00F0298C"/>
    <w:rsid w:val="00F6618A"/>
    <w:rsid w:val="00F80DD1"/>
    <w:rsid w:val="00F84DDC"/>
    <w:rsid w:val="00F859F2"/>
    <w:rsid w:val="00FC5E5E"/>
    <w:rsid w:val="00FD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D8E305-30B0-496D-AB3A-936151D7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3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8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7AD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37AD7"/>
  </w:style>
  <w:style w:type="paragraph" w:styleId="Footer">
    <w:name w:val="footer"/>
    <w:basedOn w:val="Normal"/>
    <w:link w:val="FooterChar"/>
    <w:uiPriority w:val="99"/>
    <w:unhideWhenUsed/>
    <w:rsid w:val="00437AD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37AD7"/>
  </w:style>
  <w:style w:type="character" w:styleId="Hyperlink">
    <w:name w:val="Hyperlink"/>
    <w:basedOn w:val="DefaultParagraphFont"/>
    <w:uiPriority w:val="99"/>
    <w:unhideWhenUsed/>
    <w:rsid w:val="00D04B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B7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B1D5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3B44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3B4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8648">
          <w:marLeft w:val="0"/>
          <w:marRight w:val="15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liantpowder.com/products/powder/bluemz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iantpowde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E12FB50FE74ED5BF90A36F77471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80F84-9BAA-404D-91FC-ADA5F5C3D16F}"/>
      </w:docPartPr>
      <w:docPartBody>
        <w:p w:rsidR="00AA5578" w:rsidRDefault="007E6AD7" w:rsidP="007E6AD7">
          <w:pPr>
            <w:pStyle w:val="A4E12FB50FE74ED5BF90A36F7747169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D7"/>
    <w:rsid w:val="00087E03"/>
    <w:rsid w:val="002E75B2"/>
    <w:rsid w:val="00381B9D"/>
    <w:rsid w:val="0041598C"/>
    <w:rsid w:val="004D7A8F"/>
    <w:rsid w:val="00786604"/>
    <w:rsid w:val="007D19CD"/>
    <w:rsid w:val="007E6AD7"/>
    <w:rsid w:val="009431BF"/>
    <w:rsid w:val="00AA5578"/>
    <w:rsid w:val="00E0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ACFD62176B4323B9D38C78339B0BCA">
    <w:name w:val="12ACFD62176B4323B9D38C78339B0BCA"/>
    <w:rsid w:val="007E6AD7"/>
  </w:style>
  <w:style w:type="paragraph" w:customStyle="1" w:styleId="49DBBEEB81484319B03301BF8211AEF1">
    <w:name w:val="49DBBEEB81484319B03301BF8211AEF1"/>
    <w:rsid w:val="007E6AD7"/>
  </w:style>
  <w:style w:type="paragraph" w:customStyle="1" w:styleId="1FBEC3EA2427422D9106E09ADA85B6D3">
    <w:name w:val="1FBEC3EA2427422D9106E09ADA85B6D3"/>
    <w:rsid w:val="007E6AD7"/>
  </w:style>
  <w:style w:type="paragraph" w:customStyle="1" w:styleId="FBCB8650C27B4B2692FF8880E8580080">
    <w:name w:val="FBCB8650C27B4B2692FF8880E8580080"/>
    <w:rsid w:val="007E6AD7"/>
  </w:style>
  <w:style w:type="paragraph" w:customStyle="1" w:styleId="A4E12FB50FE74ED5BF90A36F7747169E">
    <w:name w:val="A4E12FB50FE74ED5BF90A36F7747169E"/>
    <w:rsid w:val="007E6AD7"/>
  </w:style>
  <w:style w:type="paragraph" w:customStyle="1" w:styleId="F69B59DD956D4E3CA8E63B4205CA82AA">
    <w:name w:val="F69B59DD956D4E3CA8E63B4205CA82AA"/>
    <w:rsid w:val="007E6AD7"/>
  </w:style>
  <w:style w:type="paragraph" w:customStyle="1" w:styleId="7A36E7360A264363B3586FA5770073B1">
    <w:name w:val="7A36E7360A264363B3586FA5770073B1"/>
    <w:rsid w:val="007E6A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F39E-E1F8-4A32-BBA7-C5A1F971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contents of this article were produced by Federal Premium® and are supplied by the company. Permission is granted to copy, reformat and/or publish this article in whole or in part.</vt:lpstr>
    </vt:vector>
  </TitlesOfParts>
  <Company>ATK CCI-Speer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contents of this article were produced by Alliant Powder® and are supplied by the company. Permission is granted to copy, reformat and/or publish this article in whole or in part.</dc:title>
  <dc:creator>e57914</dc:creator>
  <cp:lastModifiedBy>Reich, JJ (John)</cp:lastModifiedBy>
  <cp:revision>3</cp:revision>
  <cp:lastPrinted>2014-11-05T19:02:00Z</cp:lastPrinted>
  <dcterms:created xsi:type="dcterms:W3CDTF">2016-06-15T15:35:00Z</dcterms:created>
  <dcterms:modified xsi:type="dcterms:W3CDTF">2016-06-15T16:06:00Z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a2449f90-7d08-4d02-9ef9-208e2a68eb25</vt:lpwstr>
  </property>
  <property fmtid="{D5CDD505-2E9C-101B-9397-08002B2CF9AE}" pid="3" name="ATKCategory">
    <vt:lpwstr>Alliant Techsystems Proprietary - Unmarked</vt:lpwstr>
  </property>
</Properties>
</file>