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8A2274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224 Valkyrie</w:t>
      </w:r>
    </w:p>
    <w:p w:rsidR="00C354B7" w:rsidRDefault="008A2274" w:rsidP="00167521">
      <w:pPr>
        <w:rPr>
          <w:rFonts w:ascii="Arial" w:hAnsi="Arial" w:cs="Arial"/>
        </w:rPr>
      </w:pPr>
      <w:r>
        <w:rPr>
          <w:rFonts w:ascii="Arial" w:hAnsi="Arial" w:cs="Arial"/>
        </w:rPr>
        <w:t>In 2018, we transformed</w:t>
      </w:r>
      <w:r w:rsidR="00AC5770" w:rsidRPr="00AC577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MSR 15 platform and broke all </w:t>
      </w:r>
      <w:r w:rsidR="00AC5770" w:rsidRPr="00AC5770">
        <w:rPr>
          <w:rFonts w:ascii="Arial" w:hAnsi="Arial" w:cs="Arial"/>
        </w:rPr>
        <w:t>boundaries of ballistic performance</w:t>
      </w:r>
      <w:r>
        <w:rPr>
          <w:rFonts w:ascii="Arial" w:hAnsi="Arial" w:cs="Arial"/>
        </w:rPr>
        <w:t xml:space="preserve"> by introducing the 224 Valkyrie cartridge. Now we’re </w:t>
      </w:r>
      <w:r w:rsidR="00763B73">
        <w:rPr>
          <w:rFonts w:ascii="Arial" w:hAnsi="Arial" w:cs="Arial"/>
        </w:rPr>
        <w:t>giving</w:t>
      </w:r>
      <w:r>
        <w:rPr>
          <w:rFonts w:ascii="Arial" w:hAnsi="Arial" w:cs="Arial"/>
        </w:rPr>
        <w:t xml:space="preserve"> hunters and shooters three new loads that stretch the cartridge</w:t>
      </w:r>
      <w:r w:rsidR="0096190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capabilities even further: </w:t>
      </w:r>
      <w:r w:rsidR="00C21A61">
        <w:rPr>
          <w:rFonts w:ascii="Arial" w:hAnsi="Arial" w:cs="Arial"/>
        </w:rPr>
        <w:t>80.5</w:t>
      </w:r>
      <w:r>
        <w:rPr>
          <w:rFonts w:ascii="Arial" w:hAnsi="Arial" w:cs="Arial"/>
        </w:rPr>
        <w:t>-grain Gold Medal</w:t>
      </w:r>
      <w:r w:rsidRPr="002E538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Berger</w:t>
      </w:r>
      <w:r w:rsidRPr="002E538B">
        <w:rPr>
          <w:rFonts w:ascii="Arial" w:hAnsi="Arial" w:cs="Arial"/>
          <w:vertAlign w:val="superscript"/>
        </w:rPr>
        <w:t>®</w:t>
      </w:r>
      <w:r w:rsidR="009844E1">
        <w:rPr>
          <w:rFonts w:ascii="Arial" w:hAnsi="Arial" w:cs="Arial"/>
        </w:rPr>
        <w:t xml:space="preserve"> Hybrid,</w:t>
      </w:r>
      <w:r>
        <w:rPr>
          <w:rFonts w:ascii="Arial" w:hAnsi="Arial" w:cs="Arial"/>
        </w:rPr>
        <w:t xml:space="preserve"> 60-grain </w:t>
      </w:r>
      <w:r w:rsidR="00CD07BF">
        <w:rPr>
          <w:rFonts w:ascii="Arial" w:hAnsi="Arial" w:cs="Arial"/>
        </w:rPr>
        <w:t>Hornady</w:t>
      </w:r>
      <w:r w:rsidR="00CD07BF" w:rsidRPr="00CD07BF">
        <w:rPr>
          <w:rFonts w:ascii="Arial" w:hAnsi="Arial" w:cs="Arial"/>
          <w:vertAlign w:val="superscript"/>
        </w:rPr>
        <w:t>®</w:t>
      </w:r>
      <w:r w:rsidR="00CD0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V-Max</w:t>
      </w:r>
      <w:r w:rsidRPr="007D5E7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and </w:t>
      </w:r>
      <w:r w:rsidR="009844E1">
        <w:rPr>
          <w:rFonts w:ascii="Arial" w:hAnsi="Arial" w:cs="Arial"/>
        </w:rPr>
        <w:t>78</w:t>
      </w:r>
      <w:r>
        <w:rPr>
          <w:rFonts w:ascii="Arial" w:hAnsi="Arial" w:cs="Arial"/>
        </w:rPr>
        <w:t>-grain Barnes</w:t>
      </w:r>
      <w:r w:rsidRPr="007D5E7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Triple-Shock</w:t>
      </w:r>
      <w:r w:rsidR="007D5E7B" w:rsidRPr="007D5E7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X. </w:t>
      </w:r>
      <w:r w:rsidR="0096190B">
        <w:rPr>
          <w:rFonts w:ascii="Arial" w:hAnsi="Arial" w:cs="Arial"/>
        </w:rPr>
        <w:t>Like all</w:t>
      </w:r>
      <w:r w:rsidR="00AC5770" w:rsidRPr="00AC5770">
        <w:rPr>
          <w:rFonts w:ascii="Arial" w:hAnsi="Arial" w:cs="Arial"/>
        </w:rPr>
        <w:t xml:space="preserve"> 224 Valkyrie </w:t>
      </w:r>
      <w:r w:rsidR="0096190B">
        <w:rPr>
          <w:rFonts w:ascii="Arial" w:hAnsi="Arial" w:cs="Arial"/>
        </w:rPr>
        <w:t>offerings, the new loads provide</w:t>
      </w:r>
      <w:r w:rsidR="00AC5770" w:rsidRPr="00AC5770">
        <w:rPr>
          <w:rFonts w:ascii="Arial" w:hAnsi="Arial" w:cs="Arial"/>
        </w:rPr>
        <w:t xml:space="preserve"> extremely flat trajectories and match accuracy</w:t>
      </w:r>
      <w:r>
        <w:rPr>
          <w:rFonts w:ascii="Arial" w:hAnsi="Arial" w:cs="Arial"/>
        </w:rPr>
        <w:t xml:space="preserve"> at extreme range</w:t>
      </w:r>
      <w:r w:rsidR="00AC5770" w:rsidRPr="00AC5770">
        <w:rPr>
          <w:rFonts w:ascii="Arial" w:hAnsi="Arial" w:cs="Arial"/>
        </w:rPr>
        <w:t xml:space="preserve">. </w:t>
      </w:r>
      <w:r w:rsidR="0096190B">
        <w:rPr>
          <w:rFonts w:ascii="Arial" w:hAnsi="Arial" w:cs="Arial"/>
        </w:rPr>
        <w:t>They offer</w:t>
      </w:r>
      <w:r w:rsidR="00AC5770" w:rsidRPr="00AC5770">
        <w:rPr>
          <w:rFonts w:ascii="Arial" w:hAnsi="Arial" w:cs="Arial"/>
        </w:rPr>
        <w:t xml:space="preserve"> significantly less wind drift and drop than other loads in </w:t>
      </w:r>
      <w:r w:rsidR="0096190B">
        <w:rPr>
          <w:rFonts w:ascii="Arial" w:hAnsi="Arial" w:cs="Arial"/>
        </w:rPr>
        <w:t>their</w:t>
      </w:r>
      <w:r w:rsidR="00AC5770" w:rsidRPr="00AC5770">
        <w:rPr>
          <w:rFonts w:ascii="Arial" w:hAnsi="Arial" w:cs="Arial"/>
        </w:rPr>
        <w:t xml:space="preserve"> class, as well as less than half the recoil of cartri</w:t>
      </w:r>
      <w:r>
        <w:rPr>
          <w:rFonts w:ascii="Arial" w:hAnsi="Arial" w:cs="Arial"/>
        </w:rPr>
        <w:t>dges with comparable ballistics</w:t>
      </w:r>
      <w:r w:rsidR="00AC5770" w:rsidRPr="00AC5770">
        <w:rPr>
          <w:rFonts w:ascii="Arial" w:hAnsi="Arial" w:cs="Arial"/>
        </w:rPr>
        <w:t>.</w:t>
      </w:r>
    </w:p>
    <w:p w:rsidR="00AC5770" w:rsidRDefault="00AC5770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714798" w:rsidRDefault="00714798" w:rsidP="00FE44A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Berger</w:t>
      </w:r>
      <w:r w:rsidR="009844E1">
        <w:rPr>
          <w:rFonts w:ascii="Arial" w:hAnsi="Arial" w:cs="Arial"/>
          <w:bCs/>
        </w:rPr>
        <w:t xml:space="preserve"> Hybrid</w:t>
      </w:r>
      <w:r>
        <w:rPr>
          <w:rFonts w:ascii="Arial" w:hAnsi="Arial" w:cs="Arial"/>
          <w:bCs/>
        </w:rPr>
        <w:t>,</w:t>
      </w:r>
      <w:r w:rsidR="00CD07BF">
        <w:rPr>
          <w:rFonts w:ascii="Arial" w:hAnsi="Arial" w:cs="Arial"/>
          <w:bCs/>
        </w:rPr>
        <w:t xml:space="preserve"> Hornady</w:t>
      </w:r>
      <w:r>
        <w:rPr>
          <w:rFonts w:ascii="Arial" w:hAnsi="Arial" w:cs="Arial"/>
          <w:bCs/>
        </w:rPr>
        <w:t xml:space="preserve"> V-Max and Barnes TSX bullet offerings</w:t>
      </w:r>
    </w:p>
    <w:p w:rsidR="00FE44AF" w:rsidRPr="00FE44AF" w:rsidRDefault="00714798" w:rsidP="00FE44A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bookmarkStart w:id="0" w:name="_Hlk528563711"/>
      <w:r>
        <w:rPr>
          <w:rFonts w:ascii="Arial" w:hAnsi="Arial" w:cs="Arial"/>
          <w:bCs/>
        </w:rPr>
        <w:t>L</w:t>
      </w:r>
      <w:r w:rsidR="00FE44AF" w:rsidRPr="00FE44AF">
        <w:rPr>
          <w:rFonts w:ascii="Arial" w:hAnsi="Arial" w:cs="Arial"/>
          <w:bCs/>
        </w:rPr>
        <w:t xml:space="preserve">east wind drift and drop in </w:t>
      </w:r>
      <w:r w:rsidR="00CD07BF">
        <w:rPr>
          <w:rFonts w:ascii="Arial" w:hAnsi="Arial" w:cs="Arial"/>
          <w:bCs/>
        </w:rPr>
        <w:t>the cate</w:t>
      </w:r>
      <w:r w:rsidR="00534953">
        <w:rPr>
          <w:rFonts w:ascii="Arial" w:hAnsi="Arial" w:cs="Arial"/>
          <w:bCs/>
        </w:rPr>
        <w:t>g</w:t>
      </w:r>
      <w:r w:rsidR="00CD07BF">
        <w:rPr>
          <w:rFonts w:ascii="Arial" w:hAnsi="Arial" w:cs="Arial"/>
          <w:bCs/>
        </w:rPr>
        <w:t>ory</w:t>
      </w:r>
    </w:p>
    <w:p w:rsidR="00FE44AF" w:rsidRPr="00FE44AF" w:rsidRDefault="00FE44AF" w:rsidP="00FE44A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FE44AF">
        <w:rPr>
          <w:rFonts w:ascii="Arial" w:hAnsi="Arial" w:cs="Arial"/>
          <w:bCs/>
        </w:rPr>
        <w:t>Significantly less recoil than other cartridges with comparable ballistics</w:t>
      </w:r>
    </w:p>
    <w:p w:rsidR="00FE44AF" w:rsidRPr="00FE44AF" w:rsidRDefault="00FE44AF" w:rsidP="00FE44A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FE44AF">
        <w:rPr>
          <w:rFonts w:ascii="Arial" w:hAnsi="Arial" w:cs="Arial"/>
          <w:bCs/>
        </w:rPr>
        <w:t>Better ballis</w:t>
      </w:r>
      <w:r w:rsidR="00714798">
        <w:rPr>
          <w:rFonts w:ascii="Arial" w:hAnsi="Arial" w:cs="Arial"/>
          <w:bCs/>
        </w:rPr>
        <w:t xml:space="preserve">tic performance than any other MSR </w:t>
      </w:r>
      <w:r w:rsidRPr="00FE44AF">
        <w:rPr>
          <w:rFonts w:ascii="Arial" w:hAnsi="Arial" w:cs="Arial"/>
          <w:bCs/>
        </w:rPr>
        <w:t>15 cartridge</w:t>
      </w:r>
    </w:p>
    <w:p w:rsidR="007440B7" w:rsidRPr="00FE44AF" w:rsidRDefault="00FE44AF" w:rsidP="00FE44AF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FE44AF">
        <w:rPr>
          <w:rFonts w:ascii="Arial" w:hAnsi="Arial" w:cs="Arial"/>
          <w:bCs/>
        </w:rPr>
        <w:t>Superb accuracy and extreme long-range performance in bolt-action rifles</w:t>
      </w:r>
    </w:p>
    <w:bookmarkEnd w:id="0"/>
    <w:p w:rsidR="00FE44AF" w:rsidRPr="00276F42" w:rsidRDefault="00FE44AF" w:rsidP="00FE44AF">
      <w:pPr>
        <w:contextualSpacing/>
        <w:rPr>
          <w:rFonts w:ascii="Arial" w:hAnsi="Arial" w:cs="Arial"/>
          <w:bCs/>
        </w:rPr>
      </w:pPr>
    </w:p>
    <w:p w:rsidR="00CB10B9" w:rsidRPr="00CB10B9" w:rsidRDefault="00CB10B9" w:rsidP="009844E1">
      <w:pPr>
        <w:tabs>
          <w:tab w:val="left" w:pos="1980"/>
          <w:tab w:val="left" w:pos="702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9844E1" w:rsidRPr="009844E1" w:rsidRDefault="00956AC6" w:rsidP="009844E1">
      <w:pPr>
        <w:tabs>
          <w:tab w:val="left" w:pos="1980"/>
          <w:tab w:val="left" w:pos="7020"/>
          <w:tab w:val="left" w:pos="9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GM224VLKBH2</w:t>
      </w:r>
      <w:r w:rsidR="009844E1" w:rsidRPr="009844E1">
        <w:rPr>
          <w:rFonts w:ascii="Arial" w:hAnsi="Arial" w:cs="Arial"/>
          <w:bCs/>
          <w:sz w:val="22"/>
          <w:szCs w:val="22"/>
        </w:rPr>
        <w:tab/>
        <w:t>224 Valkyrie 8</w:t>
      </w:r>
      <w:r w:rsidR="00C21A61">
        <w:rPr>
          <w:rFonts w:ascii="Arial" w:hAnsi="Arial" w:cs="Arial"/>
          <w:bCs/>
          <w:sz w:val="22"/>
          <w:szCs w:val="22"/>
        </w:rPr>
        <w:t>0.5</w:t>
      </w:r>
      <w:r w:rsidR="009844E1" w:rsidRPr="009844E1">
        <w:rPr>
          <w:rFonts w:ascii="Arial" w:hAnsi="Arial" w:cs="Arial"/>
          <w:bCs/>
          <w:sz w:val="22"/>
          <w:szCs w:val="22"/>
        </w:rPr>
        <w:t xml:space="preserve"> grain Gold Medal Berger Hybrid</w:t>
      </w:r>
      <w:r w:rsidR="009844E1" w:rsidRPr="009844E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6-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>04544-65176-</w:t>
      </w:r>
      <w:r w:rsidRPr="00956AC6">
        <w:rPr>
          <w:rFonts w:ascii="Arial" w:hAnsi="Arial" w:cs="Arial"/>
          <w:bCs/>
          <w:sz w:val="22"/>
          <w:szCs w:val="22"/>
        </w:rPr>
        <w:t>8</w:t>
      </w:r>
      <w:r w:rsidR="009844E1" w:rsidRPr="009844E1">
        <w:rPr>
          <w:rFonts w:ascii="Arial" w:hAnsi="Arial" w:cs="Arial"/>
          <w:bCs/>
          <w:sz w:val="22"/>
          <w:szCs w:val="22"/>
        </w:rPr>
        <w:tab/>
        <w:t xml:space="preserve">$32.95 </w:t>
      </w:r>
    </w:p>
    <w:p w:rsidR="009844E1" w:rsidRPr="009844E1" w:rsidRDefault="00CD07BF" w:rsidP="009844E1">
      <w:pPr>
        <w:tabs>
          <w:tab w:val="left" w:pos="1980"/>
          <w:tab w:val="left" w:pos="702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CD07BF">
        <w:rPr>
          <w:rFonts w:ascii="Arial" w:hAnsi="Arial" w:cs="Arial"/>
          <w:bCs/>
          <w:sz w:val="22"/>
          <w:szCs w:val="22"/>
        </w:rPr>
        <w:t>V224VLKVM60</w:t>
      </w:r>
      <w:r w:rsidR="009844E1" w:rsidRPr="009844E1">
        <w:rPr>
          <w:rFonts w:ascii="Arial" w:hAnsi="Arial" w:cs="Arial"/>
          <w:bCs/>
          <w:sz w:val="22"/>
          <w:szCs w:val="22"/>
        </w:rPr>
        <w:tab/>
        <w:t xml:space="preserve">224 Valkyrie 60 grain </w:t>
      </w:r>
      <w:r>
        <w:rPr>
          <w:rFonts w:ascii="Arial" w:hAnsi="Arial" w:cs="Arial"/>
          <w:bCs/>
          <w:sz w:val="22"/>
          <w:szCs w:val="22"/>
        </w:rPr>
        <w:t xml:space="preserve">Hornady </w:t>
      </w:r>
      <w:r w:rsidR="009844E1" w:rsidRPr="009844E1">
        <w:rPr>
          <w:rFonts w:ascii="Arial" w:hAnsi="Arial" w:cs="Arial"/>
          <w:bCs/>
          <w:sz w:val="22"/>
          <w:szCs w:val="22"/>
        </w:rPr>
        <w:t>V-Max</w:t>
      </w:r>
      <w:r w:rsidR="009844E1" w:rsidRPr="009844E1">
        <w:rPr>
          <w:rFonts w:ascii="Arial" w:hAnsi="Arial" w:cs="Arial"/>
          <w:bCs/>
          <w:sz w:val="22"/>
          <w:szCs w:val="22"/>
        </w:rPr>
        <w:tab/>
        <w:t>6</w:t>
      </w:r>
      <w:r w:rsidR="009844E1">
        <w:rPr>
          <w:rFonts w:ascii="Arial" w:hAnsi="Arial" w:cs="Arial"/>
          <w:bCs/>
          <w:sz w:val="22"/>
          <w:szCs w:val="22"/>
        </w:rPr>
        <w:t>-</w:t>
      </w:r>
      <w:r w:rsidR="009844E1" w:rsidRPr="009844E1">
        <w:rPr>
          <w:rFonts w:ascii="Arial" w:hAnsi="Arial" w:cs="Arial"/>
          <w:bCs/>
          <w:sz w:val="22"/>
          <w:szCs w:val="22"/>
        </w:rPr>
        <w:t>04544</w:t>
      </w:r>
      <w:r w:rsidR="009844E1">
        <w:rPr>
          <w:rFonts w:ascii="Arial" w:hAnsi="Arial" w:cs="Arial"/>
          <w:bCs/>
          <w:sz w:val="22"/>
          <w:szCs w:val="22"/>
        </w:rPr>
        <w:t>-</w:t>
      </w:r>
      <w:r w:rsidR="009844E1" w:rsidRPr="009844E1">
        <w:rPr>
          <w:rFonts w:ascii="Arial" w:hAnsi="Arial" w:cs="Arial"/>
          <w:bCs/>
          <w:sz w:val="22"/>
          <w:szCs w:val="22"/>
        </w:rPr>
        <w:t>64777</w:t>
      </w:r>
      <w:r w:rsidR="009844E1">
        <w:rPr>
          <w:rFonts w:ascii="Arial" w:hAnsi="Arial" w:cs="Arial"/>
          <w:bCs/>
          <w:sz w:val="22"/>
          <w:szCs w:val="22"/>
        </w:rPr>
        <w:t>-</w:t>
      </w:r>
      <w:r w:rsidR="009844E1" w:rsidRPr="009844E1">
        <w:rPr>
          <w:rFonts w:ascii="Arial" w:hAnsi="Arial" w:cs="Arial"/>
          <w:bCs/>
          <w:sz w:val="22"/>
          <w:szCs w:val="22"/>
        </w:rPr>
        <w:t>8</w:t>
      </w:r>
      <w:r w:rsidR="009844E1" w:rsidRPr="009844E1">
        <w:rPr>
          <w:rFonts w:ascii="Arial" w:hAnsi="Arial" w:cs="Arial"/>
          <w:bCs/>
          <w:sz w:val="22"/>
          <w:szCs w:val="22"/>
        </w:rPr>
        <w:tab/>
        <w:t xml:space="preserve">$16.95 </w:t>
      </w:r>
    </w:p>
    <w:p w:rsidR="00C354B7" w:rsidRDefault="009844E1" w:rsidP="009844E1">
      <w:pPr>
        <w:tabs>
          <w:tab w:val="left" w:pos="1980"/>
          <w:tab w:val="left" w:pos="702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9844E1">
        <w:rPr>
          <w:rFonts w:ascii="Arial" w:hAnsi="Arial" w:cs="Arial"/>
          <w:bCs/>
          <w:sz w:val="22"/>
          <w:szCs w:val="22"/>
        </w:rPr>
        <w:t>P224VLKBTSX1</w:t>
      </w:r>
      <w:r w:rsidRPr="009844E1">
        <w:rPr>
          <w:rFonts w:ascii="Arial" w:hAnsi="Arial" w:cs="Arial"/>
          <w:bCs/>
          <w:sz w:val="22"/>
          <w:szCs w:val="22"/>
        </w:rPr>
        <w:tab/>
        <w:t>224 Valkyrie 78 grain Barnes TSX</w:t>
      </w:r>
      <w:r w:rsidRPr="009844E1">
        <w:rPr>
          <w:rFonts w:ascii="Arial" w:hAnsi="Arial" w:cs="Arial"/>
          <w:bCs/>
          <w:sz w:val="22"/>
          <w:szCs w:val="22"/>
        </w:rPr>
        <w:tab/>
        <w:t>6</w:t>
      </w:r>
      <w:r>
        <w:rPr>
          <w:rFonts w:ascii="Arial" w:hAnsi="Arial" w:cs="Arial"/>
          <w:bCs/>
          <w:sz w:val="22"/>
          <w:szCs w:val="22"/>
        </w:rPr>
        <w:t>-</w:t>
      </w:r>
      <w:r w:rsidRPr="009844E1">
        <w:rPr>
          <w:rFonts w:ascii="Arial" w:hAnsi="Arial" w:cs="Arial"/>
          <w:bCs/>
          <w:sz w:val="22"/>
          <w:szCs w:val="22"/>
        </w:rPr>
        <w:t>04544</w:t>
      </w:r>
      <w:r>
        <w:rPr>
          <w:rFonts w:ascii="Arial" w:hAnsi="Arial" w:cs="Arial"/>
          <w:bCs/>
          <w:sz w:val="22"/>
          <w:szCs w:val="22"/>
        </w:rPr>
        <w:t>-</w:t>
      </w:r>
      <w:r w:rsidRPr="009844E1">
        <w:rPr>
          <w:rFonts w:ascii="Arial" w:hAnsi="Arial" w:cs="Arial"/>
          <w:bCs/>
          <w:sz w:val="22"/>
          <w:szCs w:val="22"/>
        </w:rPr>
        <w:t>64778 5</w:t>
      </w:r>
      <w:r w:rsidRPr="009844E1">
        <w:rPr>
          <w:rFonts w:ascii="Arial" w:hAnsi="Arial" w:cs="Arial"/>
          <w:bCs/>
          <w:sz w:val="22"/>
          <w:szCs w:val="22"/>
        </w:rPr>
        <w:tab/>
        <w:t>$35.95</w:t>
      </w:r>
    </w:p>
    <w:p w:rsidR="008A0139" w:rsidRDefault="008A0139" w:rsidP="009844E1">
      <w:pPr>
        <w:tabs>
          <w:tab w:val="left" w:pos="1980"/>
          <w:tab w:val="left" w:pos="7020"/>
          <w:tab w:val="left" w:pos="9270"/>
        </w:tabs>
        <w:rPr>
          <w:rFonts w:ascii="Arial" w:hAnsi="Arial" w:cs="Arial"/>
          <w:bCs/>
          <w:sz w:val="22"/>
          <w:szCs w:val="22"/>
        </w:rPr>
      </w:pPr>
    </w:p>
    <w:p w:rsidR="008A0139" w:rsidRPr="009844E1" w:rsidRDefault="008A0139" w:rsidP="00CD07BF">
      <w:pPr>
        <w:tabs>
          <w:tab w:val="left" w:pos="1980"/>
          <w:tab w:val="left" w:pos="7020"/>
          <w:tab w:val="left" w:pos="92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11E56445" wp14:editId="284458C6">
            <wp:extent cx="2698995" cy="1400103"/>
            <wp:effectExtent l="0" t="0" r="6350" b="0"/>
            <wp:docPr id="2" name="Picture 2" descr="C:\Users\e57914\Downloads\FP_V224VLKVM60_224ValkyrieVarmintPredato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V224VLKVM60_224ValkyrieVarmintPredator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33" cy="14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666956" cy="1381102"/>
            <wp:effectExtent l="0" t="0" r="635" b="0"/>
            <wp:docPr id="3" name="Picture 3" descr="P:\2019 New Products\Federal Premium\224 Valkyrie Line Ext\FP_P224VLKBTSX1_224ValkyrieBarnesTSX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9 New Products\Federal Premium\224 Valkyrie Line Ext\FP_P224VLKBTSX1_224ValkyrieBarnesTSX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91" cy="138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847975" cy="1525701"/>
            <wp:effectExtent l="0" t="0" r="0" b="0"/>
            <wp:docPr id="4" name="Picture 4" descr="P:\2019 New Products\Federal Premium\224 Valkyrie Line Ext\FP_GM224VLKBH2_224ValkyrieGMBergerOT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9 New Products\Federal Premium\224 Valkyrie Line Ext\FP_GM224VLKBH2_224ValkyrieGMBergerOTM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26" cy="1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139" w:rsidRPr="009844E1" w:rsidSect="001D45D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A5" w:rsidRDefault="002B0CA5" w:rsidP="001D45D1">
      <w:r>
        <w:separator/>
      </w:r>
    </w:p>
  </w:endnote>
  <w:endnote w:type="continuationSeparator" w:id="0">
    <w:p w:rsidR="002B0CA5" w:rsidRDefault="002B0CA5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975398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975398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A5" w:rsidRDefault="002B0CA5" w:rsidP="001D45D1">
      <w:r>
        <w:separator/>
      </w:r>
    </w:p>
  </w:footnote>
  <w:footnote w:type="continuationSeparator" w:id="0">
    <w:p w:rsidR="002B0CA5" w:rsidRDefault="002B0CA5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D33B18" w:rsidP="00081F8C">
    <w:pPr>
      <w:pStyle w:val="Header"/>
      <w:jc w:val="right"/>
    </w:pPr>
    <w:r w:rsidRPr="00D33B18">
      <w:rPr>
        <w:noProof/>
      </w:rPr>
      <w:drawing>
        <wp:inline distT="0" distB="0" distL="0" distR="0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663A5"/>
    <w:multiLevelType w:val="hybridMultilevel"/>
    <w:tmpl w:val="093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1784"/>
    <w:multiLevelType w:val="hybridMultilevel"/>
    <w:tmpl w:val="BF0E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35469"/>
    <w:multiLevelType w:val="hybridMultilevel"/>
    <w:tmpl w:val="255A79F8"/>
    <w:lvl w:ilvl="0" w:tplc="80662B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C3D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0CA5"/>
    <w:rsid w:val="002B1FA6"/>
    <w:rsid w:val="002B6C8B"/>
    <w:rsid w:val="002B73F1"/>
    <w:rsid w:val="002C2476"/>
    <w:rsid w:val="002D1A39"/>
    <w:rsid w:val="002D59BF"/>
    <w:rsid w:val="002E3ADA"/>
    <w:rsid w:val="002E538B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85C81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4953"/>
    <w:rsid w:val="005417D7"/>
    <w:rsid w:val="005425A1"/>
    <w:rsid w:val="0054266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4798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E69"/>
    <w:rsid w:val="00755208"/>
    <w:rsid w:val="00755FA1"/>
    <w:rsid w:val="00760C49"/>
    <w:rsid w:val="00763B73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87E5C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45C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5E7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0A7E"/>
    <w:rsid w:val="00886FC6"/>
    <w:rsid w:val="008877EE"/>
    <w:rsid w:val="00887C5E"/>
    <w:rsid w:val="00890F47"/>
    <w:rsid w:val="0089312E"/>
    <w:rsid w:val="008976C4"/>
    <w:rsid w:val="008A0139"/>
    <w:rsid w:val="008A135D"/>
    <w:rsid w:val="008A148E"/>
    <w:rsid w:val="008A2274"/>
    <w:rsid w:val="008A51F4"/>
    <w:rsid w:val="008A6FF5"/>
    <w:rsid w:val="008A7FE1"/>
    <w:rsid w:val="008B3019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408"/>
    <w:rsid w:val="00924638"/>
    <w:rsid w:val="00926A89"/>
    <w:rsid w:val="00927F15"/>
    <w:rsid w:val="00931D12"/>
    <w:rsid w:val="009364D7"/>
    <w:rsid w:val="00940559"/>
    <w:rsid w:val="0094215B"/>
    <w:rsid w:val="00946975"/>
    <w:rsid w:val="0095304F"/>
    <w:rsid w:val="00954F1E"/>
    <w:rsid w:val="00955F63"/>
    <w:rsid w:val="009565CA"/>
    <w:rsid w:val="00956AC6"/>
    <w:rsid w:val="0095788E"/>
    <w:rsid w:val="00960FF7"/>
    <w:rsid w:val="0096190B"/>
    <w:rsid w:val="00962252"/>
    <w:rsid w:val="00964192"/>
    <w:rsid w:val="00967E60"/>
    <w:rsid w:val="009705DF"/>
    <w:rsid w:val="0097280E"/>
    <w:rsid w:val="00972E87"/>
    <w:rsid w:val="00973077"/>
    <w:rsid w:val="00975398"/>
    <w:rsid w:val="00980ED3"/>
    <w:rsid w:val="009833C4"/>
    <w:rsid w:val="009844E1"/>
    <w:rsid w:val="00987462"/>
    <w:rsid w:val="00995C95"/>
    <w:rsid w:val="009A198A"/>
    <w:rsid w:val="009B799E"/>
    <w:rsid w:val="009C243A"/>
    <w:rsid w:val="009C33BB"/>
    <w:rsid w:val="009D0A6C"/>
    <w:rsid w:val="009D0C51"/>
    <w:rsid w:val="009D1C12"/>
    <w:rsid w:val="009D2105"/>
    <w:rsid w:val="009D3E5D"/>
    <w:rsid w:val="009D475D"/>
    <w:rsid w:val="009D55D9"/>
    <w:rsid w:val="009D572A"/>
    <w:rsid w:val="009D5BD8"/>
    <w:rsid w:val="009E0B29"/>
    <w:rsid w:val="009E1014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2A36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770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1CD1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1A61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1D90"/>
    <w:rsid w:val="00CC288D"/>
    <w:rsid w:val="00CC3563"/>
    <w:rsid w:val="00CD07BF"/>
    <w:rsid w:val="00CD30FB"/>
    <w:rsid w:val="00CD37DD"/>
    <w:rsid w:val="00CD5E93"/>
    <w:rsid w:val="00CE0F27"/>
    <w:rsid w:val="00CF1BBA"/>
    <w:rsid w:val="00CF5D21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3B18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2686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008B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44AF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79ABA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D340-FB2A-479B-B185-B12EC05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7</cp:revision>
  <cp:lastPrinted>2018-06-20T12:07:00Z</cp:lastPrinted>
  <dcterms:created xsi:type="dcterms:W3CDTF">2018-08-15T17:09:00Z</dcterms:created>
  <dcterms:modified xsi:type="dcterms:W3CDTF">2018-12-13T18:59:00Z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