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1D" w:rsidRDefault="00C961CA" w:rsidP="0071061D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2018</w:t>
      </w:r>
      <w:r w:rsidR="0071061D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71061D" w:rsidRDefault="0071061D" w:rsidP="0071061D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Premium </w:t>
      </w:r>
      <w:r w:rsidR="00D1586A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Rifle</w:t>
      </w:r>
    </w:p>
    <w:p w:rsidR="0071061D" w:rsidRDefault="0071061D" w:rsidP="0071061D">
      <w:pPr>
        <w:rPr>
          <w:rFonts w:ascii="Arial Black" w:hAnsi="Arial Black"/>
          <w:bCs/>
          <w:sz w:val="28"/>
          <w:szCs w:val="28"/>
        </w:rPr>
      </w:pPr>
    </w:p>
    <w:p w:rsidR="0071061D" w:rsidRPr="00A8614A" w:rsidRDefault="00985059" w:rsidP="0071061D">
      <w:pPr>
        <w:pStyle w:val="Head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Edge TLR</w:t>
      </w:r>
    </w:p>
    <w:p w:rsidR="00682BB0" w:rsidRDefault="00240FDB" w:rsidP="00496AE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Hunting at </w:t>
      </w:r>
      <w:r w:rsidR="00B15A1B">
        <w:rPr>
          <w:rFonts w:ascii="Arial" w:hAnsi="Arial" w:cs="Arial"/>
        </w:rPr>
        <w:t>long</w:t>
      </w:r>
      <w:r w:rsidR="0031637D">
        <w:rPr>
          <w:rFonts w:ascii="Arial" w:hAnsi="Arial" w:cs="Arial"/>
        </w:rPr>
        <w:t xml:space="preserve"> range requires a</w:t>
      </w:r>
      <w:r w:rsidR="00B15A1B">
        <w:rPr>
          <w:rFonts w:ascii="Arial" w:hAnsi="Arial" w:cs="Arial"/>
        </w:rPr>
        <w:t>n extremely accurate</w:t>
      </w:r>
      <w:r w:rsidR="0031637D">
        <w:rPr>
          <w:rFonts w:ascii="Arial" w:hAnsi="Arial" w:cs="Arial"/>
        </w:rPr>
        <w:t xml:space="preserve"> bullet </w:t>
      </w:r>
      <w:r>
        <w:rPr>
          <w:rFonts w:ascii="Arial" w:hAnsi="Arial" w:cs="Arial"/>
        </w:rPr>
        <w:t>that still</w:t>
      </w:r>
      <w:r w:rsidR="0031637D">
        <w:rPr>
          <w:rFonts w:ascii="Arial" w:hAnsi="Arial" w:cs="Arial"/>
        </w:rPr>
        <w:t xml:space="preserve"> expand</w:t>
      </w:r>
      <w:r>
        <w:rPr>
          <w:rFonts w:ascii="Arial" w:hAnsi="Arial" w:cs="Arial"/>
        </w:rPr>
        <w:t>s</w:t>
      </w:r>
      <w:r w:rsidR="0031637D">
        <w:rPr>
          <w:rFonts w:ascii="Arial" w:hAnsi="Arial" w:cs="Arial"/>
        </w:rPr>
        <w:t>, hold</w:t>
      </w:r>
      <w:r>
        <w:rPr>
          <w:rFonts w:ascii="Arial" w:hAnsi="Arial" w:cs="Arial"/>
        </w:rPr>
        <w:t>s</w:t>
      </w:r>
      <w:r w:rsidR="0031637D">
        <w:rPr>
          <w:rFonts w:ascii="Arial" w:hAnsi="Arial" w:cs="Arial"/>
        </w:rPr>
        <w:t xml:space="preserve"> together and penetrate</w:t>
      </w:r>
      <w:r>
        <w:rPr>
          <w:rFonts w:ascii="Arial" w:hAnsi="Arial" w:cs="Arial"/>
        </w:rPr>
        <w:t>s</w:t>
      </w:r>
      <w:r w:rsidR="0031637D">
        <w:rPr>
          <w:rFonts w:ascii="Arial" w:hAnsi="Arial" w:cs="Arial"/>
        </w:rPr>
        <w:t xml:space="preserve"> deep. That’s why</w:t>
      </w:r>
      <w:r>
        <w:rPr>
          <w:rFonts w:ascii="Arial" w:hAnsi="Arial" w:cs="Arial"/>
        </w:rPr>
        <w:t xml:space="preserve"> </w:t>
      </w:r>
      <w:r w:rsidR="0031637D">
        <w:rPr>
          <w:rFonts w:ascii="Arial" w:hAnsi="Arial" w:cs="Arial"/>
        </w:rPr>
        <w:t>Federal Premium</w:t>
      </w:r>
      <w:r w:rsidR="00E20346" w:rsidRPr="00E20346">
        <w:rPr>
          <w:rFonts w:ascii="Arial" w:hAnsi="Arial" w:cs="Arial"/>
          <w:vertAlign w:val="superscript"/>
        </w:rPr>
        <w:t>®</w:t>
      </w:r>
      <w:r w:rsidR="00985059">
        <w:rPr>
          <w:rFonts w:ascii="Arial" w:hAnsi="Arial" w:cs="Arial"/>
        </w:rPr>
        <w:t xml:space="preserve"> developed the Edge TLR™</w:t>
      </w:r>
      <w:r w:rsidR="0031637D">
        <w:rPr>
          <w:rFonts w:ascii="Arial" w:hAnsi="Arial" w:cs="Arial"/>
        </w:rPr>
        <w:t xml:space="preserve">. Unlike other so-called long-range projectiles that </w:t>
      </w:r>
      <w:r>
        <w:rPr>
          <w:rFonts w:ascii="Arial" w:hAnsi="Arial" w:cs="Arial"/>
        </w:rPr>
        <w:t xml:space="preserve">can </w:t>
      </w:r>
      <w:r w:rsidR="0031637D">
        <w:rPr>
          <w:rFonts w:ascii="Arial" w:hAnsi="Arial" w:cs="Arial"/>
        </w:rPr>
        <w:t xml:space="preserve">fail to </w:t>
      </w:r>
      <w:r>
        <w:rPr>
          <w:rFonts w:ascii="Arial" w:hAnsi="Arial" w:cs="Arial"/>
        </w:rPr>
        <w:t>perform on impact</w:t>
      </w:r>
      <w:r w:rsidR="0031637D">
        <w:rPr>
          <w:rFonts w:ascii="Arial" w:hAnsi="Arial" w:cs="Arial"/>
        </w:rPr>
        <w:t xml:space="preserve"> at lower velocities, the Edge </w:t>
      </w:r>
      <w:r w:rsidR="00985059">
        <w:rPr>
          <w:rFonts w:ascii="Arial" w:hAnsi="Arial" w:cs="Arial"/>
        </w:rPr>
        <w:t xml:space="preserve">TLR </w:t>
      </w:r>
      <w:r w:rsidR="0031637D">
        <w:rPr>
          <w:rFonts w:ascii="Arial" w:hAnsi="Arial" w:cs="Arial"/>
        </w:rPr>
        <w:t>uses the exclusive Slipstream</w:t>
      </w:r>
      <w:r>
        <w:rPr>
          <w:rFonts w:ascii="Arial" w:hAnsi="Arial" w:cs="Arial"/>
        </w:rPr>
        <w:t>™</w:t>
      </w:r>
      <w:r w:rsidR="0031637D">
        <w:rPr>
          <w:rFonts w:ascii="Arial" w:hAnsi="Arial" w:cs="Arial"/>
        </w:rPr>
        <w:t xml:space="preserve"> polymer tip to initiate</w:t>
      </w:r>
      <w:r w:rsidR="00E20346">
        <w:rPr>
          <w:rFonts w:ascii="Arial" w:hAnsi="Arial" w:cs="Arial"/>
        </w:rPr>
        <w:t xml:space="preserve"> </w:t>
      </w:r>
      <w:r w:rsidR="0031637D">
        <w:rPr>
          <w:rFonts w:ascii="Arial" w:hAnsi="Arial" w:cs="Arial"/>
        </w:rPr>
        <w:t xml:space="preserve">expansion at </w:t>
      </w:r>
      <w:r w:rsidR="00B15A1B">
        <w:rPr>
          <w:rFonts w:ascii="Arial" w:hAnsi="Arial" w:cs="Arial"/>
        </w:rPr>
        <w:t>long</w:t>
      </w:r>
      <w:r w:rsidR="0031637D">
        <w:rPr>
          <w:rFonts w:ascii="Arial" w:hAnsi="Arial" w:cs="Arial"/>
        </w:rPr>
        <w:t xml:space="preserve"> range</w:t>
      </w:r>
      <w:r w:rsidR="00BF2D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="00BF2D5E">
        <w:rPr>
          <w:rFonts w:ascii="Arial" w:hAnsi="Arial" w:cs="Arial"/>
        </w:rPr>
        <w:t>t close range, the bullet’s copper shank and bonded lead core retain weight for consistent, lethal penetration. It</w:t>
      </w:r>
      <w:r w:rsidR="00614F25">
        <w:rPr>
          <w:rFonts w:ascii="Arial" w:hAnsi="Arial" w:cs="Arial"/>
        </w:rPr>
        <w:t>s long, sleek profile offers an extremely hig</w:t>
      </w:r>
      <w:r w:rsidR="00985059">
        <w:rPr>
          <w:rFonts w:ascii="Arial" w:hAnsi="Arial" w:cs="Arial"/>
        </w:rPr>
        <w:t xml:space="preserve">h ballistic coefficient and </w:t>
      </w:r>
      <w:proofErr w:type="spellStart"/>
      <w:r w:rsidR="00985059">
        <w:rPr>
          <w:rFonts w:ascii="Arial" w:hAnsi="Arial" w:cs="Arial"/>
        </w:rPr>
        <w:t>AccuChannel</w:t>
      </w:r>
      <w:proofErr w:type="spellEnd"/>
      <w:r w:rsidR="00985059">
        <w:rPr>
          <w:rFonts w:ascii="Arial" w:hAnsi="Arial" w:cs="Arial"/>
        </w:rPr>
        <w:t xml:space="preserve">™ </w:t>
      </w:r>
      <w:r w:rsidR="00614F25">
        <w:rPr>
          <w:rFonts w:ascii="Arial" w:hAnsi="Arial" w:cs="Arial"/>
        </w:rPr>
        <w:t>groov</w:t>
      </w:r>
      <w:r w:rsidR="00B15A1B">
        <w:rPr>
          <w:rFonts w:ascii="Arial" w:hAnsi="Arial" w:cs="Arial"/>
        </w:rPr>
        <w:t xml:space="preserve">e technology improves accuracy </w:t>
      </w:r>
      <w:r w:rsidR="00614F25">
        <w:rPr>
          <w:rFonts w:ascii="Arial" w:hAnsi="Arial" w:cs="Arial"/>
        </w:rPr>
        <w:t>and reduces drag.</w:t>
      </w:r>
    </w:p>
    <w:p w:rsidR="0071061D" w:rsidRDefault="0071061D" w:rsidP="00496AE0">
      <w:pPr>
        <w:pStyle w:val="Header"/>
        <w:rPr>
          <w:rFonts w:ascii="Arial" w:hAnsi="Arial" w:cs="Arial"/>
        </w:rPr>
      </w:pPr>
    </w:p>
    <w:p w:rsidR="00B159E7" w:rsidRPr="00B159E7" w:rsidRDefault="00B159E7" w:rsidP="00B159E7">
      <w:pPr>
        <w:rPr>
          <w:rFonts w:ascii="Arial Black" w:hAnsi="Arial Black" w:cs="Arial"/>
          <w:bCs/>
        </w:rPr>
      </w:pPr>
      <w:r w:rsidRPr="00B159E7">
        <w:rPr>
          <w:rFonts w:ascii="Arial Black" w:hAnsi="Arial Black" w:cs="Arial"/>
          <w:bCs/>
        </w:rPr>
        <w:t>Features &amp; Benefits</w:t>
      </w:r>
    </w:p>
    <w:p w:rsidR="00A36C59" w:rsidRDefault="00A36C59" w:rsidP="002A638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Now available in </w:t>
      </w:r>
      <w:r w:rsidR="00C22264">
        <w:rPr>
          <w:rFonts w:ascii="Arial" w:hAnsi="Arial" w:cs="Arial"/>
          <w:bCs/>
        </w:rPr>
        <w:t>three</w:t>
      </w:r>
      <w:r>
        <w:rPr>
          <w:rFonts w:ascii="Arial" w:hAnsi="Arial" w:cs="Arial"/>
          <w:bCs/>
        </w:rPr>
        <w:t xml:space="preserve"> new cartridges</w:t>
      </w:r>
    </w:p>
    <w:p w:rsidR="002A6385" w:rsidRPr="002A6385" w:rsidRDefault="002A6385" w:rsidP="002A638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2A6385">
        <w:rPr>
          <w:rFonts w:ascii="Arial" w:hAnsi="Arial" w:cs="Arial"/>
          <w:bCs/>
        </w:rPr>
        <w:t>Match-grade long-range accuracy in a bonded hunting bullet</w:t>
      </w:r>
    </w:p>
    <w:p w:rsidR="002A6385" w:rsidRPr="002A6385" w:rsidRDefault="002A6385" w:rsidP="002A638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2A6385">
        <w:rPr>
          <w:rFonts w:ascii="Arial" w:hAnsi="Arial" w:cs="Arial"/>
          <w:bCs/>
        </w:rPr>
        <w:t>High-performance polymer tip material provides the industry's highest heat resistance for the most consistent ballistics</w:t>
      </w:r>
    </w:p>
    <w:p w:rsidR="002A6385" w:rsidRPr="002A6385" w:rsidRDefault="002A6385" w:rsidP="002A638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2A6385">
        <w:rPr>
          <w:rFonts w:ascii="Arial" w:hAnsi="Arial" w:cs="Arial"/>
          <w:bCs/>
        </w:rPr>
        <w:t>Extremely high ballistic coefficient</w:t>
      </w:r>
    </w:p>
    <w:p w:rsidR="002A6385" w:rsidRPr="002A6385" w:rsidRDefault="00436D71" w:rsidP="002A638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Exclusive Slipstream</w:t>
      </w:r>
      <w:r w:rsidR="002A6385" w:rsidRPr="002A6385">
        <w:rPr>
          <w:rFonts w:ascii="Arial" w:hAnsi="Arial" w:cs="Arial"/>
          <w:bCs/>
        </w:rPr>
        <w:t xml:space="preserve"> tip helps flatten trajectories and initiate low-velocity expansion</w:t>
      </w:r>
    </w:p>
    <w:p w:rsidR="002A6385" w:rsidRPr="002A6385" w:rsidRDefault="002A6385" w:rsidP="002A638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2A6385">
        <w:rPr>
          <w:rFonts w:ascii="Arial" w:hAnsi="Arial" w:cs="Arial"/>
          <w:bCs/>
        </w:rPr>
        <w:t>Less wind drift and drop</w:t>
      </w:r>
    </w:p>
    <w:p w:rsidR="002A6385" w:rsidRPr="002A6385" w:rsidRDefault="00436D71" w:rsidP="002A638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AccuChannel</w:t>
      </w:r>
      <w:proofErr w:type="spellEnd"/>
      <w:r w:rsidR="002A6385" w:rsidRPr="002A6385">
        <w:rPr>
          <w:rFonts w:ascii="Arial" w:hAnsi="Arial" w:cs="Arial"/>
          <w:bCs/>
        </w:rPr>
        <w:t xml:space="preserve"> groove technology minimizes drag</w:t>
      </w:r>
    </w:p>
    <w:p w:rsidR="002A6385" w:rsidRPr="002A6385" w:rsidRDefault="002A6385" w:rsidP="002A638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2A6385">
        <w:rPr>
          <w:rFonts w:ascii="Arial" w:hAnsi="Arial" w:cs="Arial"/>
          <w:bCs/>
        </w:rPr>
        <w:t>Copper shank and bonded lead core retain weight for deep penetration at any range</w:t>
      </w:r>
    </w:p>
    <w:p w:rsidR="00FE56AC" w:rsidRPr="002A6385" w:rsidRDefault="00C22264" w:rsidP="002A638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Reliable</w:t>
      </w:r>
      <w:r w:rsidR="002A6385" w:rsidRPr="002A6385">
        <w:rPr>
          <w:rFonts w:ascii="Arial" w:hAnsi="Arial" w:cs="Arial"/>
          <w:bCs/>
        </w:rPr>
        <w:t xml:space="preserve"> expansion at </w:t>
      </w:r>
      <w:r w:rsidR="00A36C59">
        <w:rPr>
          <w:rFonts w:ascii="Arial" w:hAnsi="Arial" w:cs="Arial"/>
          <w:bCs/>
        </w:rPr>
        <w:t>1,350 fps</w:t>
      </w:r>
    </w:p>
    <w:p w:rsidR="002A6385" w:rsidRPr="00FE56AC" w:rsidRDefault="002A6385" w:rsidP="002A6385">
      <w:pPr>
        <w:rPr>
          <w:rFonts w:ascii="Arial" w:hAnsi="Arial" w:cs="Arial"/>
          <w:bCs/>
        </w:rPr>
      </w:pPr>
    </w:p>
    <w:p w:rsidR="00B159E7" w:rsidRPr="00836341" w:rsidRDefault="00B159E7" w:rsidP="00836341">
      <w:pPr>
        <w:tabs>
          <w:tab w:val="left" w:pos="2160"/>
          <w:tab w:val="left" w:pos="6660"/>
          <w:tab w:val="left" w:pos="8640"/>
        </w:tabs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36341">
        <w:rPr>
          <w:rFonts w:ascii="Arial Black" w:hAnsi="Arial Black" w:cs="Arial"/>
          <w:sz w:val="22"/>
          <w:szCs w:val="22"/>
        </w:rPr>
        <w:t>Part No.</w:t>
      </w:r>
      <w:r w:rsidRPr="00836341">
        <w:rPr>
          <w:rFonts w:ascii="Arial Black" w:hAnsi="Arial Black" w:cs="Arial"/>
          <w:sz w:val="22"/>
          <w:szCs w:val="22"/>
        </w:rPr>
        <w:tab/>
        <w:t>Description</w:t>
      </w:r>
      <w:r w:rsidRPr="00836341">
        <w:rPr>
          <w:rFonts w:ascii="Arial Black" w:hAnsi="Arial Black" w:cs="Arial"/>
          <w:sz w:val="22"/>
          <w:szCs w:val="22"/>
        </w:rPr>
        <w:tab/>
        <w:t>UPC</w:t>
      </w:r>
      <w:r w:rsidRPr="00836341">
        <w:rPr>
          <w:rFonts w:ascii="Arial Black" w:hAnsi="Arial Black" w:cs="Arial"/>
          <w:sz w:val="22"/>
          <w:szCs w:val="22"/>
        </w:rPr>
        <w:tab/>
        <w:t>MSRP</w:t>
      </w:r>
    </w:p>
    <w:p w:rsidR="008A136B" w:rsidRPr="00836341" w:rsidRDefault="008A136B" w:rsidP="00836341">
      <w:pPr>
        <w:tabs>
          <w:tab w:val="left" w:pos="2160"/>
          <w:tab w:val="left" w:pos="6660"/>
          <w:tab w:val="left" w:pos="8640"/>
        </w:tabs>
        <w:rPr>
          <w:rFonts w:ascii="Arial" w:eastAsia="Arial Unicode MS" w:hAnsi="Arial" w:cs="Arial"/>
          <w:sz w:val="22"/>
          <w:szCs w:val="22"/>
          <w:lang w:val="nl-NL"/>
        </w:rPr>
      </w:pPr>
      <w:r w:rsidRPr="00836341">
        <w:rPr>
          <w:rFonts w:ascii="Arial" w:eastAsia="Arial Unicode MS" w:hAnsi="Arial" w:cs="Arial"/>
          <w:sz w:val="22"/>
          <w:szCs w:val="22"/>
          <w:lang w:val="nl-NL"/>
        </w:rPr>
        <w:t>P7RETLR1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 xml:space="preserve">7mm Rem. Magnum </w:t>
      </w:r>
      <w:r w:rsidR="005D0338">
        <w:rPr>
          <w:rFonts w:ascii="Arial" w:eastAsia="Arial Unicode MS" w:hAnsi="Arial" w:cs="Arial"/>
          <w:sz w:val="22"/>
          <w:szCs w:val="22"/>
          <w:lang w:val="nl-NL"/>
        </w:rPr>
        <w:t>155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>-grain Edge TLR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6-04544-63024-4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 xml:space="preserve">$56.95 </w:t>
      </w:r>
      <w:r w:rsidRPr="00836341">
        <w:rPr>
          <w:rFonts w:ascii="Arial" w:eastAsia="Arial Unicode MS" w:hAnsi="Arial" w:cs="Arial"/>
          <w:b/>
          <w:sz w:val="22"/>
          <w:szCs w:val="22"/>
          <w:lang w:val="nl-NL"/>
        </w:rPr>
        <w:t>NEW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 xml:space="preserve"> </w:t>
      </w:r>
    </w:p>
    <w:p w:rsidR="008A136B" w:rsidRPr="00836341" w:rsidRDefault="008A136B" w:rsidP="00836341">
      <w:pPr>
        <w:tabs>
          <w:tab w:val="left" w:pos="2160"/>
          <w:tab w:val="left" w:pos="6660"/>
          <w:tab w:val="left" w:pos="8640"/>
        </w:tabs>
        <w:rPr>
          <w:rFonts w:ascii="Arial" w:eastAsia="Arial Unicode MS" w:hAnsi="Arial" w:cs="Arial"/>
          <w:sz w:val="22"/>
          <w:szCs w:val="22"/>
          <w:lang w:val="nl-NL"/>
        </w:rPr>
      </w:pPr>
      <w:r w:rsidRPr="00836341">
        <w:rPr>
          <w:rFonts w:ascii="Arial" w:eastAsia="Arial Unicode MS" w:hAnsi="Arial" w:cs="Arial"/>
          <w:sz w:val="22"/>
          <w:szCs w:val="22"/>
          <w:lang w:val="nl-NL"/>
        </w:rPr>
        <w:t>P270ETLR1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 xml:space="preserve">270 Win. </w:t>
      </w:r>
      <w:r w:rsidR="00BF3AC1">
        <w:rPr>
          <w:rFonts w:ascii="Arial" w:eastAsia="Arial Unicode MS" w:hAnsi="Arial" w:cs="Arial"/>
          <w:sz w:val="22"/>
          <w:szCs w:val="22"/>
          <w:lang w:val="nl-NL"/>
        </w:rPr>
        <w:t>136</w:t>
      </w:r>
      <w:bookmarkStart w:id="0" w:name="_GoBack"/>
      <w:bookmarkEnd w:id="0"/>
      <w:r w:rsidRPr="00836341">
        <w:rPr>
          <w:rFonts w:ascii="Arial" w:eastAsia="Arial Unicode MS" w:hAnsi="Arial" w:cs="Arial"/>
          <w:sz w:val="22"/>
          <w:szCs w:val="22"/>
          <w:lang w:val="nl-NL"/>
        </w:rPr>
        <w:t>-grain Edge TLR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6-04544-63025-1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 xml:space="preserve">$51.95 </w:t>
      </w:r>
      <w:r w:rsidRPr="00836341">
        <w:rPr>
          <w:rFonts w:ascii="Arial" w:eastAsia="Arial Unicode MS" w:hAnsi="Arial" w:cs="Arial"/>
          <w:b/>
          <w:sz w:val="22"/>
          <w:szCs w:val="22"/>
          <w:lang w:val="nl-NL"/>
        </w:rPr>
        <w:t>NEW</w:t>
      </w:r>
    </w:p>
    <w:p w:rsidR="008A136B" w:rsidRPr="00836341" w:rsidRDefault="008A136B" w:rsidP="00836341">
      <w:pPr>
        <w:tabs>
          <w:tab w:val="left" w:pos="2160"/>
          <w:tab w:val="left" w:pos="6660"/>
          <w:tab w:val="left" w:pos="8640"/>
        </w:tabs>
        <w:rPr>
          <w:rFonts w:ascii="Arial" w:eastAsia="Arial Unicode MS" w:hAnsi="Arial" w:cs="Arial"/>
          <w:sz w:val="22"/>
          <w:szCs w:val="22"/>
          <w:lang w:val="nl-NL"/>
        </w:rPr>
      </w:pPr>
      <w:r w:rsidRPr="00836341">
        <w:rPr>
          <w:rFonts w:ascii="Arial" w:eastAsia="Arial Unicode MS" w:hAnsi="Arial" w:cs="Arial"/>
          <w:sz w:val="22"/>
          <w:szCs w:val="22"/>
          <w:lang w:val="nl-NL"/>
        </w:rPr>
        <w:t>P270WSMETLR1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 xml:space="preserve">270 WSM </w:t>
      </w:r>
      <w:r w:rsidR="00BF3AC1">
        <w:rPr>
          <w:rFonts w:ascii="Arial" w:eastAsia="Arial Unicode MS" w:hAnsi="Arial" w:cs="Arial"/>
          <w:sz w:val="22"/>
          <w:szCs w:val="22"/>
          <w:lang w:val="nl-NL"/>
        </w:rPr>
        <w:t>136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>-grain Edge TLR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</w:r>
      <w:r w:rsidR="005D0338">
        <w:rPr>
          <w:rFonts w:ascii="Arial" w:eastAsia="Arial Unicode MS" w:hAnsi="Arial" w:cs="Arial"/>
          <w:sz w:val="22"/>
          <w:szCs w:val="22"/>
          <w:lang w:val="nl-NL"/>
        </w:rPr>
        <w:t>6-04544-63025-1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 xml:space="preserve">$51.95 </w:t>
      </w:r>
      <w:r w:rsidRPr="00836341">
        <w:rPr>
          <w:rFonts w:ascii="Arial" w:eastAsia="Arial Unicode MS" w:hAnsi="Arial" w:cs="Arial"/>
          <w:b/>
          <w:sz w:val="22"/>
          <w:szCs w:val="22"/>
          <w:lang w:val="nl-NL"/>
        </w:rPr>
        <w:t>NEW</w:t>
      </w:r>
    </w:p>
    <w:p w:rsidR="008A136B" w:rsidRPr="00836341" w:rsidRDefault="008A136B" w:rsidP="00836341">
      <w:pPr>
        <w:tabs>
          <w:tab w:val="left" w:pos="2160"/>
          <w:tab w:val="left" w:pos="6660"/>
          <w:tab w:val="left" w:pos="8640"/>
        </w:tabs>
        <w:rPr>
          <w:rFonts w:ascii="Arial" w:eastAsia="Arial Unicode MS" w:hAnsi="Arial" w:cs="Arial"/>
          <w:sz w:val="22"/>
          <w:szCs w:val="22"/>
          <w:lang w:val="nl-NL"/>
        </w:rPr>
      </w:pPr>
      <w:r w:rsidRPr="00836341">
        <w:rPr>
          <w:rFonts w:ascii="Arial" w:eastAsia="Arial Unicode MS" w:hAnsi="Arial" w:cs="Arial"/>
          <w:sz w:val="22"/>
          <w:szCs w:val="22"/>
          <w:lang w:val="nl-NL"/>
        </w:rPr>
        <w:t>P308ETLR175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308 Win. 175-grain Edge TLR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6-04544-62417-5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$47.95</w:t>
      </w:r>
    </w:p>
    <w:p w:rsidR="008A136B" w:rsidRPr="00836341" w:rsidRDefault="008A136B" w:rsidP="00836341">
      <w:pPr>
        <w:tabs>
          <w:tab w:val="left" w:pos="2160"/>
          <w:tab w:val="left" w:pos="6660"/>
          <w:tab w:val="left" w:pos="8640"/>
        </w:tabs>
        <w:rPr>
          <w:rFonts w:ascii="Arial" w:eastAsia="Arial Unicode MS" w:hAnsi="Arial" w:cs="Arial"/>
          <w:sz w:val="22"/>
          <w:szCs w:val="22"/>
          <w:lang w:val="nl-NL"/>
        </w:rPr>
      </w:pPr>
      <w:r w:rsidRPr="00836341">
        <w:rPr>
          <w:rFonts w:ascii="Arial" w:eastAsia="Arial Unicode MS" w:hAnsi="Arial" w:cs="Arial"/>
          <w:sz w:val="22"/>
          <w:szCs w:val="22"/>
          <w:lang w:val="nl-NL"/>
        </w:rPr>
        <w:t>P3006ETLR175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30-06 Spring. 175-grain Edge TLR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6-04544-62418-2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$47.95</w:t>
      </w:r>
    </w:p>
    <w:p w:rsidR="00836341" w:rsidRPr="00836341" w:rsidRDefault="00836341" w:rsidP="00836341">
      <w:pPr>
        <w:tabs>
          <w:tab w:val="left" w:pos="2160"/>
          <w:tab w:val="left" w:pos="6660"/>
          <w:tab w:val="left" w:pos="8640"/>
        </w:tabs>
        <w:rPr>
          <w:rFonts w:ascii="Arial" w:eastAsia="Arial Unicode MS" w:hAnsi="Arial" w:cs="Arial"/>
          <w:sz w:val="22"/>
          <w:szCs w:val="22"/>
          <w:lang w:val="nl-NL"/>
        </w:rPr>
      </w:pPr>
      <w:r w:rsidRPr="00836341">
        <w:rPr>
          <w:rFonts w:ascii="Arial" w:eastAsia="Arial Unicode MS" w:hAnsi="Arial" w:cs="Arial"/>
          <w:sz w:val="22"/>
          <w:szCs w:val="22"/>
          <w:lang w:val="nl-NL"/>
        </w:rPr>
        <w:t>P300WETLR200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300 Win. Mag. 200-grain Edge TLR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6-04544-62419-9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$59.95</w:t>
      </w:r>
    </w:p>
    <w:p w:rsidR="002A6385" w:rsidRPr="005D0338" w:rsidRDefault="00836341" w:rsidP="00836341">
      <w:pPr>
        <w:tabs>
          <w:tab w:val="left" w:pos="2160"/>
          <w:tab w:val="left" w:pos="6660"/>
          <w:tab w:val="left" w:pos="8640"/>
        </w:tabs>
        <w:rPr>
          <w:rFonts w:ascii="Arial" w:eastAsia="Arial Unicode MS" w:hAnsi="Arial" w:cs="Arial"/>
          <w:sz w:val="22"/>
          <w:szCs w:val="22"/>
          <w:lang w:val="nl-NL"/>
        </w:rPr>
      </w:pPr>
      <w:r w:rsidRPr="00836341">
        <w:rPr>
          <w:rFonts w:ascii="Arial" w:eastAsia="Arial Unicode MS" w:hAnsi="Arial" w:cs="Arial"/>
          <w:sz w:val="22"/>
          <w:szCs w:val="22"/>
          <w:lang w:val="nl-NL"/>
        </w:rPr>
        <w:t>P300WSMETLR200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300 Win. Short Mag. 200-grain Edge TLR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6-04544-62420-5</w:t>
      </w:r>
      <w:r w:rsidRPr="00836341">
        <w:rPr>
          <w:rFonts w:ascii="Arial" w:eastAsia="Arial Unicode MS" w:hAnsi="Arial" w:cs="Arial"/>
          <w:sz w:val="22"/>
          <w:szCs w:val="22"/>
          <w:lang w:val="nl-NL"/>
        </w:rPr>
        <w:tab/>
        <w:t>$59.95</w:t>
      </w:r>
    </w:p>
    <w:p w:rsidR="00836341" w:rsidRPr="008A136B" w:rsidRDefault="00836341" w:rsidP="008A136B">
      <w:pPr>
        <w:tabs>
          <w:tab w:val="left" w:pos="1980"/>
          <w:tab w:val="left" w:pos="6480"/>
          <w:tab w:val="left" w:pos="8640"/>
        </w:tabs>
        <w:rPr>
          <w:rFonts w:ascii="Arial" w:eastAsia="Arial Unicode MS" w:hAnsi="Arial" w:cs="Arial"/>
          <w:sz w:val="22"/>
          <w:szCs w:val="22"/>
        </w:rPr>
      </w:pPr>
    </w:p>
    <w:p w:rsidR="00161DCB" w:rsidRPr="00B159E7" w:rsidRDefault="000E3679" w:rsidP="00161DCB">
      <w:pPr>
        <w:tabs>
          <w:tab w:val="left" w:pos="1620"/>
          <w:tab w:val="left" w:pos="5760"/>
          <w:tab w:val="left" w:pos="8640"/>
        </w:tabs>
        <w:jc w:val="center"/>
        <w:rPr>
          <w:rFonts w:ascii="Arial" w:eastAsia="Arial Unicode MS" w:hAnsi="Arial" w:cs="Arial"/>
        </w:rPr>
      </w:pPr>
      <w:r>
        <w:rPr>
          <w:rFonts w:ascii="Arial Black" w:hAnsi="Arial Black"/>
          <w:i/>
          <w:noProof/>
          <w:color w:val="86765C"/>
          <w:sz w:val="44"/>
          <w:szCs w:val="44"/>
        </w:rPr>
        <w:drawing>
          <wp:inline distT="0" distB="0" distL="0" distR="0">
            <wp:extent cx="2642337" cy="1816608"/>
            <wp:effectExtent l="0" t="0" r="5715" b="0"/>
            <wp:docPr id="1" name="Picture 1" descr="C:\Users\e57914\AppData\Local\Microsoft\Windows\Temporary Internet Files\Content.Word\FP_BigGame_3006Spring_EdgeTLR_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57914\AppData\Local\Microsoft\Windows\Temporary Internet Files\Content.Word\FP_BigGame_3006Spring_EdgeTLR_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19" cy="18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DCB" w:rsidRPr="00B159E7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746" w:rsidRDefault="00AA0746" w:rsidP="001D45D1">
      <w:r>
        <w:separator/>
      </w:r>
    </w:p>
  </w:endnote>
  <w:endnote w:type="continuationSeparator" w:id="0">
    <w:p w:rsidR="00AA0746" w:rsidRDefault="00AA0746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156947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federalpremium</w:t>
    </w:r>
    <w:r w:rsidR="00777DA5" w:rsidRPr="00383B74">
      <w:rPr>
        <w:rFonts w:ascii="Arial" w:hAnsi="Arial" w:cs="Arial"/>
        <w:sz w:val="20"/>
      </w:rPr>
      <w:t>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C961CA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 w:rsidR="00836341">
      <w:rPr>
        <w:rFonts w:ascii="Arial" w:hAnsi="Arial" w:cs="Arial"/>
        <w:sz w:val="20"/>
      </w:rPr>
      <w:t>1118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746" w:rsidRDefault="00AA0746" w:rsidP="001D45D1">
      <w:r>
        <w:separator/>
      </w:r>
    </w:p>
  </w:footnote>
  <w:footnote w:type="continuationSeparator" w:id="0">
    <w:p w:rsidR="00AA0746" w:rsidRDefault="00AA0746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33.75pt">
          <v:imagedata r:id="rId1" o:title=""/>
        </v:shape>
        <o:OLEObject Type="Embed" ProgID="MSPhotoEd.3" ShapeID="_x0000_i1025" DrawAspect="Content" ObjectID="_15886746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0629"/>
    <w:multiLevelType w:val="hybridMultilevel"/>
    <w:tmpl w:val="18DAA7DE"/>
    <w:lvl w:ilvl="0" w:tplc="7380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21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0F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AC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08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A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48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A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3A91832"/>
    <w:multiLevelType w:val="hybridMultilevel"/>
    <w:tmpl w:val="B538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003B0"/>
    <w:multiLevelType w:val="hybridMultilevel"/>
    <w:tmpl w:val="3C529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8C7BBF"/>
    <w:multiLevelType w:val="hybridMultilevel"/>
    <w:tmpl w:val="48DCA220"/>
    <w:lvl w:ilvl="0" w:tplc="3F0A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E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07799"/>
    <w:multiLevelType w:val="hybridMultilevel"/>
    <w:tmpl w:val="E1C274D8"/>
    <w:lvl w:ilvl="0" w:tplc="EAEC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8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A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E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26401"/>
    <w:multiLevelType w:val="hybridMultilevel"/>
    <w:tmpl w:val="C6E02372"/>
    <w:lvl w:ilvl="0" w:tplc="CCE037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20"/>
  </w:num>
  <w:num w:numId="14">
    <w:abstractNumId w:val="14"/>
  </w:num>
  <w:num w:numId="15">
    <w:abstractNumId w:val="13"/>
  </w:num>
  <w:num w:numId="16">
    <w:abstractNumId w:val="16"/>
  </w:num>
  <w:num w:numId="17">
    <w:abstractNumId w:val="12"/>
  </w:num>
  <w:num w:numId="18">
    <w:abstractNumId w:val="18"/>
  </w:num>
  <w:num w:numId="19">
    <w:abstractNumId w:val="11"/>
  </w:num>
  <w:num w:numId="20">
    <w:abstractNumId w:val="19"/>
  </w:num>
  <w:num w:numId="21">
    <w:abstractNumId w:val="17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04AA"/>
    <w:rsid w:val="000234B8"/>
    <w:rsid w:val="000326CC"/>
    <w:rsid w:val="00036159"/>
    <w:rsid w:val="0004060E"/>
    <w:rsid w:val="00041A45"/>
    <w:rsid w:val="00045F24"/>
    <w:rsid w:val="00060138"/>
    <w:rsid w:val="00062A4C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0E84"/>
    <w:rsid w:val="000917CD"/>
    <w:rsid w:val="000966E6"/>
    <w:rsid w:val="00097701"/>
    <w:rsid w:val="000A1CC8"/>
    <w:rsid w:val="000A2377"/>
    <w:rsid w:val="000A270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3679"/>
    <w:rsid w:val="000E6B00"/>
    <w:rsid w:val="000F0535"/>
    <w:rsid w:val="000F267B"/>
    <w:rsid w:val="000F49BD"/>
    <w:rsid w:val="000F5CAF"/>
    <w:rsid w:val="000F6D7B"/>
    <w:rsid w:val="00102EF2"/>
    <w:rsid w:val="0010420E"/>
    <w:rsid w:val="001059E1"/>
    <w:rsid w:val="0010722C"/>
    <w:rsid w:val="0011073F"/>
    <w:rsid w:val="00111878"/>
    <w:rsid w:val="00114784"/>
    <w:rsid w:val="00121F24"/>
    <w:rsid w:val="00126264"/>
    <w:rsid w:val="0013133C"/>
    <w:rsid w:val="0013555F"/>
    <w:rsid w:val="00136479"/>
    <w:rsid w:val="001428A6"/>
    <w:rsid w:val="00143037"/>
    <w:rsid w:val="00147583"/>
    <w:rsid w:val="0015045E"/>
    <w:rsid w:val="001518E0"/>
    <w:rsid w:val="00151AFF"/>
    <w:rsid w:val="00154E9D"/>
    <w:rsid w:val="00155594"/>
    <w:rsid w:val="00156947"/>
    <w:rsid w:val="0016086F"/>
    <w:rsid w:val="00161537"/>
    <w:rsid w:val="00161DCB"/>
    <w:rsid w:val="00162747"/>
    <w:rsid w:val="00162FD8"/>
    <w:rsid w:val="001640A8"/>
    <w:rsid w:val="00166A83"/>
    <w:rsid w:val="00167510"/>
    <w:rsid w:val="00170987"/>
    <w:rsid w:val="00171347"/>
    <w:rsid w:val="001822DA"/>
    <w:rsid w:val="00184F7E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0EB3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0FDB"/>
    <w:rsid w:val="00247ED5"/>
    <w:rsid w:val="002521D4"/>
    <w:rsid w:val="00256BF2"/>
    <w:rsid w:val="00257F04"/>
    <w:rsid w:val="00265646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385"/>
    <w:rsid w:val="002A6504"/>
    <w:rsid w:val="002A72ED"/>
    <w:rsid w:val="002B095E"/>
    <w:rsid w:val="002B0B02"/>
    <w:rsid w:val="002B1FA6"/>
    <w:rsid w:val="002B6C8B"/>
    <w:rsid w:val="002B73F1"/>
    <w:rsid w:val="002C2476"/>
    <w:rsid w:val="002C57A6"/>
    <w:rsid w:val="002D1A39"/>
    <w:rsid w:val="002D59BF"/>
    <w:rsid w:val="002E3ADA"/>
    <w:rsid w:val="002F105A"/>
    <w:rsid w:val="002F1108"/>
    <w:rsid w:val="002F270F"/>
    <w:rsid w:val="002F3CC1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138AB"/>
    <w:rsid w:val="0031637D"/>
    <w:rsid w:val="00317357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772DA"/>
    <w:rsid w:val="00380AE1"/>
    <w:rsid w:val="00390B90"/>
    <w:rsid w:val="0039118F"/>
    <w:rsid w:val="00392F07"/>
    <w:rsid w:val="00393A0D"/>
    <w:rsid w:val="003946C5"/>
    <w:rsid w:val="00394EEA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2D09"/>
    <w:rsid w:val="00414B25"/>
    <w:rsid w:val="00420EEE"/>
    <w:rsid w:val="004304F4"/>
    <w:rsid w:val="00430613"/>
    <w:rsid w:val="004326DB"/>
    <w:rsid w:val="004342FB"/>
    <w:rsid w:val="00436052"/>
    <w:rsid w:val="00436D71"/>
    <w:rsid w:val="00441239"/>
    <w:rsid w:val="00441977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32A8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269D"/>
    <w:rsid w:val="00505CE6"/>
    <w:rsid w:val="00505D3D"/>
    <w:rsid w:val="00505E7E"/>
    <w:rsid w:val="00507F93"/>
    <w:rsid w:val="00513BB3"/>
    <w:rsid w:val="00514401"/>
    <w:rsid w:val="005162A0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6A62"/>
    <w:rsid w:val="00536CAF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74B3"/>
    <w:rsid w:val="005A0435"/>
    <w:rsid w:val="005A206E"/>
    <w:rsid w:val="005B0EE0"/>
    <w:rsid w:val="005B3158"/>
    <w:rsid w:val="005B47EF"/>
    <w:rsid w:val="005B4ECA"/>
    <w:rsid w:val="005B71E6"/>
    <w:rsid w:val="005C15C4"/>
    <w:rsid w:val="005C208C"/>
    <w:rsid w:val="005C221A"/>
    <w:rsid w:val="005C26DF"/>
    <w:rsid w:val="005C39EF"/>
    <w:rsid w:val="005C7297"/>
    <w:rsid w:val="005D0338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4F2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064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BB0"/>
    <w:rsid w:val="00682F83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97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07A2"/>
    <w:rsid w:val="00721162"/>
    <w:rsid w:val="00726705"/>
    <w:rsid w:val="00727BD0"/>
    <w:rsid w:val="0073335F"/>
    <w:rsid w:val="00733D7B"/>
    <w:rsid w:val="007364CE"/>
    <w:rsid w:val="00736C6E"/>
    <w:rsid w:val="00743AD8"/>
    <w:rsid w:val="007503F1"/>
    <w:rsid w:val="00750ABB"/>
    <w:rsid w:val="00754E69"/>
    <w:rsid w:val="00755208"/>
    <w:rsid w:val="00755FA1"/>
    <w:rsid w:val="00760C49"/>
    <w:rsid w:val="00762C1B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3309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27511"/>
    <w:rsid w:val="00832B2D"/>
    <w:rsid w:val="00836341"/>
    <w:rsid w:val="00837173"/>
    <w:rsid w:val="008371CF"/>
    <w:rsid w:val="00837D83"/>
    <w:rsid w:val="00843DC5"/>
    <w:rsid w:val="00845F05"/>
    <w:rsid w:val="00855310"/>
    <w:rsid w:val="00856168"/>
    <w:rsid w:val="008561B1"/>
    <w:rsid w:val="00856BD6"/>
    <w:rsid w:val="00860CC6"/>
    <w:rsid w:val="00865D26"/>
    <w:rsid w:val="008750D2"/>
    <w:rsid w:val="008877EE"/>
    <w:rsid w:val="00887C5E"/>
    <w:rsid w:val="00890A06"/>
    <w:rsid w:val="00890F47"/>
    <w:rsid w:val="0089312E"/>
    <w:rsid w:val="008976C4"/>
    <w:rsid w:val="008A136B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1268"/>
    <w:rsid w:val="009833C4"/>
    <w:rsid w:val="00985059"/>
    <w:rsid w:val="00995C95"/>
    <w:rsid w:val="009A198A"/>
    <w:rsid w:val="009B799E"/>
    <w:rsid w:val="009B7AA8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2C95"/>
    <w:rsid w:val="00A3534C"/>
    <w:rsid w:val="00A363EA"/>
    <w:rsid w:val="00A36C59"/>
    <w:rsid w:val="00A405A2"/>
    <w:rsid w:val="00A43FD0"/>
    <w:rsid w:val="00A4467E"/>
    <w:rsid w:val="00A4597D"/>
    <w:rsid w:val="00A46884"/>
    <w:rsid w:val="00A46E94"/>
    <w:rsid w:val="00A46ED4"/>
    <w:rsid w:val="00A4748C"/>
    <w:rsid w:val="00A52635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0746"/>
    <w:rsid w:val="00AA2232"/>
    <w:rsid w:val="00AA5CF5"/>
    <w:rsid w:val="00AB1A55"/>
    <w:rsid w:val="00AB35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7057"/>
    <w:rsid w:val="00AE0ED0"/>
    <w:rsid w:val="00AE1852"/>
    <w:rsid w:val="00AE4FE8"/>
    <w:rsid w:val="00AE61F6"/>
    <w:rsid w:val="00AF1F4E"/>
    <w:rsid w:val="00AF47A9"/>
    <w:rsid w:val="00AF5992"/>
    <w:rsid w:val="00AF64C5"/>
    <w:rsid w:val="00AF7523"/>
    <w:rsid w:val="00B00303"/>
    <w:rsid w:val="00B00B5C"/>
    <w:rsid w:val="00B07152"/>
    <w:rsid w:val="00B10E6F"/>
    <w:rsid w:val="00B12163"/>
    <w:rsid w:val="00B159E7"/>
    <w:rsid w:val="00B15A1B"/>
    <w:rsid w:val="00B16377"/>
    <w:rsid w:val="00B2183D"/>
    <w:rsid w:val="00B21FBB"/>
    <w:rsid w:val="00B2308E"/>
    <w:rsid w:val="00B2466E"/>
    <w:rsid w:val="00B24BF4"/>
    <w:rsid w:val="00B25BC9"/>
    <w:rsid w:val="00B26CF1"/>
    <w:rsid w:val="00B3176A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287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B6D5D"/>
    <w:rsid w:val="00BC1E27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2D5E"/>
    <w:rsid w:val="00BF3AC1"/>
    <w:rsid w:val="00BF5D39"/>
    <w:rsid w:val="00C01DE6"/>
    <w:rsid w:val="00C05B83"/>
    <w:rsid w:val="00C07542"/>
    <w:rsid w:val="00C12237"/>
    <w:rsid w:val="00C14A3F"/>
    <w:rsid w:val="00C17363"/>
    <w:rsid w:val="00C22264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961CA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586A"/>
    <w:rsid w:val="00D17E17"/>
    <w:rsid w:val="00D201D8"/>
    <w:rsid w:val="00D21280"/>
    <w:rsid w:val="00D221A8"/>
    <w:rsid w:val="00D22E94"/>
    <w:rsid w:val="00D23090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196"/>
    <w:rsid w:val="00DD331B"/>
    <w:rsid w:val="00DD364B"/>
    <w:rsid w:val="00DD7954"/>
    <w:rsid w:val="00DE4E6A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0346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1638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1C69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4C78"/>
    <w:rsid w:val="00FE50CD"/>
    <w:rsid w:val="00FE539C"/>
    <w:rsid w:val="00FE56A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2057DCCC"/>
  <w15:docId w15:val="{B054DA4B-8861-4E7B-90DF-080A581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7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6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9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BEF3-6192-470F-9D86-69C1A86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3</cp:revision>
  <cp:lastPrinted>2015-12-16T16:52:00Z</cp:lastPrinted>
  <dcterms:created xsi:type="dcterms:W3CDTF">2017-10-05T19:33:00Z</dcterms:created>
  <dcterms:modified xsi:type="dcterms:W3CDTF">2018-05-24T18:44:00Z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