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6C6023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Target Shotshell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EF492C" w:rsidRPr="00B416A0" w:rsidRDefault="00EF492C" w:rsidP="00EF492C">
      <w:pPr>
        <w:tabs>
          <w:tab w:val="center" w:pos="4320"/>
          <w:tab w:val="right" w:pos="8640"/>
        </w:tabs>
        <w:rPr>
          <w:rFonts w:ascii="Arial Black" w:hAnsi="Arial Black"/>
          <w:bCs/>
          <w:sz w:val="28"/>
          <w:szCs w:val="28"/>
        </w:rPr>
      </w:pPr>
      <w:r w:rsidRPr="00B416A0">
        <w:rPr>
          <w:rFonts w:ascii="Arial Black" w:hAnsi="Arial Black"/>
          <w:bCs/>
          <w:sz w:val="28"/>
          <w:szCs w:val="28"/>
        </w:rPr>
        <w:t xml:space="preserve">Gold Medal </w:t>
      </w:r>
      <w:r>
        <w:rPr>
          <w:rFonts w:ascii="Arial Black" w:hAnsi="Arial Black"/>
          <w:bCs/>
          <w:sz w:val="28"/>
          <w:szCs w:val="28"/>
        </w:rPr>
        <w:t>Grand</w:t>
      </w:r>
      <w:r w:rsidR="00A06CF2">
        <w:rPr>
          <w:rFonts w:ascii="Arial Black" w:hAnsi="Arial Black"/>
          <w:bCs/>
          <w:sz w:val="28"/>
          <w:szCs w:val="28"/>
        </w:rPr>
        <w:t xml:space="preserve"> Plastic</w:t>
      </w:r>
    </w:p>
    <w:p w:rsidR="00BC28D1" w:rsidRDefault="00187863" w:rsidP="00BC28D1">
      <w:pPr>
        <w:rPr>
          <w:rFonts w:ascii="Arial" w:hAnsi="Arial" w:cs="Arial"/>
        </w:rPr>
      </w:pPr>
      <w:r>
        <w:rPr>
          <w:rFonts w:ascii="Arial" w:hAnsi="Arial" w:cs="Arial"/>
        </w:rPr>
        <w:t>There’s a whole new</w:t>
      </w:r>
      <w:r w:rsidR="00EF492C">
        <w:rPr>
          <w:rFonts w:ascii="Arial" w:hAnsi="Arial" w:cs="Arial"/>
        </w:rPr>
        <w:t xml:space="preserve"> performance standard for competition clay target loads</w:t>
      </w:r>
      <w:r>
        <w:rPr>
          <w:rFonts w:ascii="Arial" w:hAnsi="Arial" w:cs="Arial"/>
        </w:rPr>
        <w:t>. Gold Medal Grand</w:t>
      </w:r>
      <w:r w:rsidRPr="00187863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Plastic </w:t>
      </w:r>
      <w:r w:rsidR="00692572">
        <w:rPr>
          <w:rFonts w:ascii="Arial" w:hAnsi="Arial" w:cs="Arial"/>
        </w:rPr>
        <w:t xml:space="preserve">delivers </w:t>
      </w:r>
      <w:r w:rsidR="00EF492C">
        <w:rPr>
          <w:rFonts w:ascii="Arial" w:hAnsi="Arial" w:cs="Arial"/>
        </w:rPr>
        <w:t>less felt recoil,</w:t>
      </w:r>
      <w:r w:rsidR="00EF492C" w:rsidRPr="00B416A0">
        <w:rPr>
          <w:rFonts w:ascii="Arial" w:hAnsi="Arial" w:cs="Arial"/>
        </w:rPr>
        <w:t xml:space="preserve"> </w:t>
      </w:r>
      <w:r w:rsidR="00EF492C">
        <w:rPr>
          <w:rFonts w:ascii="Arial" w:hAnsi="Arial" w:cs="Arial"/>
        </w:rPr>
        <w:t xml:space="preserve">more reliable ignition, </w:t>
      </w:r>
      <w:r w:rsidR="00EF492C" w:rsidRPr="00B416A0">
        <w:rPr>
          <w:rFonts w:ascii="Arial" w:hAnsi="Arial" w:cs="Arial"/>
        </w:rPr>
        <w:t xml:space="preserve">improved shot </w:t>
      </w:r>
      <w:r w:rsidR="00EF492C">
        <w:rPr>
          <w:rFonts w:ascii="Arial" w:hAnsi="Arial" w:cs="Arial"/>
        </w:rPr>
        <w:t>hardness and excellent reloadability</w:t>
      </w:r>
      <w:r w:rsidR="00EF492C" w:rsidRPr="00B416A0">
        <w:rPr>
          <w:rFonts w:ascii="Arial" w:hAnsi="Arial" w:cs="Arial"/>
        </w:rPr>
        <w:t>.</w:t>
      </w:r>
      <w:r w:rsidR="00BC28D1">
        <w:rPr>
          <w:rFonts w:ascii="Arial" w:hAnsi="Arial" w:cs="Arial"/>
        </w:rPr>
        <w:t xml:space="preserve"> Now there are even more options in the product line with two new 24-gram i</w:t>
      </w:r>
      <w:r w:rsidR="006C724E">
        <w:rPr>
          <w:rFonts w:ascii="Arial" w:hAnsi="Arial" w:cs="Arial"/>
        </w:rPr>
        <w:t>nternational loads. Both feature the r</w:t>
      </w:r>
      <w:r w:rsidR="006C724E" w:rsidRPr="006C724E">
        <w:rPr>
          <w:rFonts w:ascii="Arial" w:hAnsi="Arial" w:cs="Arial"/>
        </w:rPr>
        <w:t xml:space="preserve">igid </w:t>
      </w:r>
      <w:proofErr w:type="spellStart"/>
      <w:r w:rsidR="006C724E" w:rsidRPr="006C724E">
        <w:rPr>
          <w:rFonts w:ascii="Arial" w:hAnsi="Arial" w:cs="Arial"/>
        </w:rPr>
        <w:t>PrimerLock</w:t>
      </w:r>
      <w:proofErr w:type="spellEnd"/>
      <w:r w:rsidR="006C724E" w:rsidRPr="006C724E">
        <w:rPr>
          <w:rFonts w:ascii="Arial" w:hAnsi="Arial" w:cs="Arial"/>
        </w:rPr>
        <w:t>™ head</w:t>
      </w:r>
      <w:r w:rsidR="006C724E">
        <w:rPr>
          <w:rFonts w:ascii="Arial" w:hAnsi="Arial" w:cs="Arial"/>
        </w:rPr>
        <w:t xml:space="preserve"> to improve primer sensitivity</w:t>
      </w:r>
      <w:r w:rsidR="00A06CF2">
        <w:rPr>
          <w:rFonts w:ascii="Arial" w:hAnsi="Arial" w:cs="Arial"/>
        </w:rPr>
        <w:t xml:space="preserve">, </w:t>
      </w:r>
      <w:proofErr w:type="spellStart"/>
      <w:r w:rsidR="00A06CF2">
        <w:rPr>
          <w:rFonts w:ascii="Arial" w:hAnsi="Arial" w:cs="Arial"/>
        </w:rPr>
        <w:t>SoftCell</w:t>
      </w:r>
      <w:proofErr w:type="spellEnd"/>
      <w:r w:rsidR="00A06CF2">
        <w:rPr>
          <w:rFonts w:ascii="Arial" w:hAnsi="Arial" w:cs="Arial"/>
        </w:rPr>
        <w:t xml:space="preserve">™ wad technology </w:t>
      </w:r>
      <w:r w:rsidR="006C724E">
        <w:rPr>
          <w:rFonts w:ascii="Arial" w:hAnsi="Arial" w:cs="Arial"/>
        </w:rPr>
        <w:t xml:space="preserve">to cut felt recoil, </w:t>
      </w:r>
      <w:r w:rsidR="00A06CF2">
        <w:rPr>
          <w:rFonts w:ascii="Arial" w:hAnsi="Arial" w:cs="Arial"/>
        </w:rPr>
        <w:t xml:space="preserve">and lead shot engineered </w:t>
      </w:r>
      <w:r w:rsidR="006C724E">
        <w:rPr>
          <w:rFonts w:ascii="Arial" w:hAnsi="Arial" w:cs="Arial"/>
        </w:rPr>
        <w:t>to provide</w:t>
      </w:r>
      <w:r w:rsidR="00A06CF2">
        <w:rPr>
          <w:rFonts w:ascii="Arial" w:hAnsi="Arial" w:cs="Arial"/>
        </w:rPr>
        <w:t xml:space="preserve"> the optimum ble</w:t>
      </w:r>
      <w:r w:rsidR="009F6FA7">
        <w:rPr>
          <w:rFonts w:ascii="Arial" w:hAnsi="Arial" w:cs="Arial"/>
        </w:rPr>
        <w:t>n</w:t>
      </w:r>
      <w:r w:rsidR="00A06CF2">
        <w:rPr>
          <w:rFonts w:ascii="Arial" w:hAnsi="Arial" w:cs="Arial"/>
        </w:rPr>
        <w:t>d of har</w:t>
      </w:r>
      <w:r w:rsidR="009F6FA7">
        <w:rPr>
          <w:rFonts w:ascii="Arial" w:hAnsi="Arial" w:cs="Arial"/>
        </w:rPr>
        <w:t>d</w:t>
      </w:r>
      <w:r w:rsidR="00A06CF2">
        <w:rPr>
          <w:rFonts w:ascii="Arial" w:hAnsi="Arial" w:cs="Arial"/>
        </w:rPr>
        <w:t>ness and density</w:t>
      </w:r>
      <w:r w:rsidR="001F78FD">
        <w:rPr>
          <w:rFonts w:ascii="Arial" w:hAnsi="Arial" w:cs="Arial"/>
        </w:rPr>
        <w:t xml:space="preserve">. </w:t>
      </w:r>
      <w:r w:rsidR="00BC28D1">
        <w:rPr>
          <w:rFonts w:ascii="Arial" w:hAnsi="Arial" w:cs="Arial"/>
        </w:rPr>
        <w:t>The result is the most powerful and consistent patterns trusted by the world’s best shooters.</w:t>
      </w:r>
    </w:p>
    <w:p w:rsidR="00EF492C" w:rsidRPr="00B416A0" w:rsidRDefault="00EF492C" w:rsidP="00EF492C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EF492C" w:rsidRPr="00B416A0" w:rsidRDefault="00EF492C" w:rsidP="00EF492C">
      <w:pPr>
        <w:tabs>
          <w:tab w:val="center" w:pos="4320"/>
          <w:tab w:val="right" w:pos="8640"/>
        </w:tabs>
        <w:rPr>
          <w:rFonts w:ascii="Arial Black" w:hAnsi="Arial Black" w:cs="Arial"/>
          <w:bCs/>
        </w:rPr>
      </w:pPr>
      <w:r w:rsidRPr="00B416A0">
        <w:rPr>
          <w:rFonts w:ascii="Arial Black" w:hAnsi="Arial Black" w:cs="Arial"/>
          <w:bCs/>
        </w:rPr>
        <w:t>Features &amp; Benefits</w:t>
      </w:r>
    </w:p>
    <w:p w:rsidR="00BC28D1" w:rsidRPr="00BC28D1" w:rsidRDefault="00BC28D1" w:rsidP="00BC28D1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BC28D1">
        <w:rPr>
          <w:rFonts w:ascii="Arial" w:hAnsi="Arial" w:cs="Arial"/>
        </w:rPr>
        <w:t>-gram payload</w:t>
      </w:r>
    </w:p>
    <w:p w:rsidR="00EF492C" w:rsidRDefault="00EF492C" w:rsidP="00EF492C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Two-piece wad utilizes </w:t>
      </w:r>
      <w:proofErr w:type="spellStart"/>
      <w:r>
        <w:rPr>
          <w:rFonts w:ascii="Arial" w:hAnsi="Arial" w:cs="Arial"/>
        </w:rPr>
        <w:t>SoftCell</w:t>
      </w:r>
      <w:proofErr w:type="spellEnd"/>
      <w:r w:rsidRPr="00B41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technology to</w:t>
      </w:r>
      <w:r w:rsidRPr="00B41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decrease</w:t>
      </w:r>
      <w:r w:rsidRPr="00B416A0">
        <w:rPr>
          <w:rFonts w:ascii="Arial" w:hAnsi="Arial" w:cs="Arial"/>
        </w:rPr>
        <w:t xml:space="preserve"> perceived recoil and </w:t>
      </w:r>
      <w:r>
        <w:rPr>
          <w:rFonts w:ascii="Arial" w:hAnsi="Arial" w:cs="Arial"/>
        </w:rPr>
        <w:t>produce more uniform</w:t>
      </w:r>
      <w:r w:rsidRPr="00B416A0">
        <w:rPr>
          <w:rFonts w:ascii="Arial" w:hAnsi="Arial" w:cs="Arial"/>
        </w:rPr>
        <w:t xml:space="preserve"> patte</w:t>
      </w:r>
      <w:r>
        <w:rPr>
          <w:rFonts w:ascii="Arial" w:hAnsi="Arial" w:cs="Arial"/>
        </w:rPr>
        <w:t>rns than one-</w:t>
      </w:r>
      <w:r w:rsidRPr="00B416A0">
        <w:rPr>
          <w:rFonts w:ascii="Arial" w:hAnsi="Arial" w:cs="Arial"/>
        </w:rPr>
        <w:t>piece designs</w:t>
      </w:r>
    </w:p>
    <w:p w:rsidR="006C724E" w:rsidRPr="006C724E" w:rsidRDefault="00164F67" w:rsidP="006C724E">
      <w:pPr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Rigid </w:t>
      </w:r>
      <w:proofErr w:type="spellStart"/>
      <w:r>
        <w:rPr>
          <w:rFonts w:ascii="Arial" w:hAnsi="Arial" w:cs="Arial"/>
          <w:bCs/>
        </w:rPr>
        <w:t>PrimerLock</w:t>
      </w:r>
      <w:proofErr w:type="spellEnd"/>
      <w:r w:rsidR="006C724E" w:rsidRPr="006C724E">
        <w:rPr>
          <w:rFonts w:ascii="Arial" w:hAnsi="Arial" w:cs="Arial"/>
          <w:bCs/>
        </w:rPr>
        <w:t xml:space="preserve"> head improves primer sensitivity, ensuring proper ignition in the event of a light hit</w:t>
      </w:r>
    </w:p>
    <w:p w:rsidR="00EF492C" w:rsidRDefault="00EF492C" w:rsidP="006C724E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987E19">
        <w:rPr>
          <w:rFonts w:ascii="Arial" w:hAnsi="Arial" w:cs="Arial"/>
        </w:rPr>
        <w:t xml:space="preserve">Lead shot is engineered for the optimum blend of hardness and density for even patterns and </w:t>
      </w:r>
      <w:r>
        <w:rPr>
          <w:rFonts w:ascii="Arial" w:hAnsi="Arial" w:cs="Arial"/>
        </w:rPr>
        <w:t xml:space="preserve">maximum </w:t>
      </w:r>
      <w:r w:rsidRPr="00987E19">
        <w:rPr>
          <w:rFonts w:ascii="Arial" w:hAnsi="Arial" w:cs="Arial"/>
        </w:rPr>
        <w:t>downrange power</w:t>
      </w:r>
    </w:p>
    <w:p w:rsidR="00EF492C" w:rsidRDefault="00EF492C" w:rsidP="00EF492C">
      <w:pPr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416A0">
        <w:rPr>
          <w:rFonts w:ascii="Arial" w:hAnsi="Arial" w:cs="Arial"/>
        </w:rPr>
        <w:t>ntegral base wad maximize</w:t>
      </w:r>
      <w:r>
        <w:rPr>
          <w:rFonts w:ascii="Arial" w:hAnsi="Arial" w:cs="Arial"/>
        </w:rPr>
        <w:t>s</w:t>
      </w:r>
      <w:r w:rsidRPr="00B416A0">
        <w:rPr>
          <w:rFonts w:ascii="Arial" w:hAnsi="Arial" w:cs="Arial"/>
        </w:rPr>
        <w:t xml:space="preserve"> reloadability</w:t>
      </w:r>
    </w:p>
    <w:p w:rsidR="00EF492C" w:rsidRPr="00987E19" w:rsidRDefault="00EF492C" w:rsidP="00EF492C">
      <w:pPr>
        <w:ind w:left="720"/>
        <w:contextualSpacing/>
        <w:rPr>
          <w:rFonts w:ascii="Arial" w:hAnsi="Arial" w:cs="Arial"/>
        </w:rPr>
      </w:pPr>
    </w:p>
    <w:p w:rsidR="00EF492C" w:rsidRPr="00B416A0" w:rsidRDefault="00EF492C" w:rsidP="00EF492C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</w:p>
    <w:p w:rsidR="00BC28D1" w:rsidRPr="00CB10B9" w:rsidRDefault="00BC28D1" w:rsidP="002E11D9">
      <w:pPr>
        <w:tabs>
          <w:tab w:val="left" w:pos="1620"/>
          <w:tab w:val="left" w:pos="7110"/>
          <w:tab w:val="left" w:pos="9000"/>
        </w:tabs>
        <w:autoSpaceDE w:val="0"/>
        <w:autoSpaceDN w:val="0"/>
        <w:adjustRightInd w:val="0"/>
        <w:rPr>
          <w:rFonts w:ascii="Arial Black" w:hAnsi="Arial Black" w:cs="Arial"/>
        </w:rPr>
      </w:pPr>
      <w:bookmarkStart w:id="0" w:name="_GoBack"/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BC28D1" w:rsidRPr="00BE41C3" w:rsidRDefault="00BC28D1" w:rsidP="002E11D9">
      <w:pPr>
        <w:tabs>
          <w:tab w:val="left" w:pos="255"/>
          <w:tab w:val="left" w:pos="1620"/>
          <w:tab w:val="left" w:pos="3000"/>
          <w:tab w:val="center" w:pos="5040"/>
          <w:tab w:val="left" w:pos="7110"/>
          <w:tab w:val="left" w:pos="8640"/>
          <w:tab w:val="left" w:pos="90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GMT119 7.5</w:t>
      </w:r>
      <w:r>
        <w:rPr>
          <w:rFonts w:ascii="Arial" w:hAnsi="Arial" w:cs="Arial"/>
          <w:bCs/>
          <w:sz w:val="20"/>
          <w:szCs w:val="20"/>
        </w:rPr>
        <w:tab/>
        <w:t xml:space="preserve">12 gauge 2 ¾ inch </w:t>
      </w:r>
      <w:r w:rsidRPr="00330446">
        <w:rPr>
          <w:rFonts w:ascii="Arial" w:hAnsi="Arial" w:cs="Arial"/>
          <w:bCs/>
          <w:sz w:val="20"/>
          <w:szCs w:val="20"/>
        </w:rPr>
        <w:t>24 gram, 7.5, 1,335 fps 25-count</w:t>
      </w:r>
      <w:r w:rsidRPr="00330446">
        <w:rPr>
          <w:rFonts w:ascii="Arial" w:hAnsi="Arial" w:cs="Arial"/>
          <w:bCs/>
          <w:sz w:val="20"/>
          <w:szCs w:val="20"/>
        </w:rPr>
        <w:tab/>
      </w:r>
      <w:r w:rsidRPr="00BE41C3">
        <w:rPr>
          <w:rFonts w:ascii="Arial" w:hAnsi="Arial" w:cs="Arial"/>
          <w:bCs/>
          <w:sz w:val="20"/>
          <w:szCs w:val="20"/>
        </w:rPr>
        <w:t>6-04544-65001-3</w:t>
      </w:r>
      <w:r w:rsidRPr="00BE41C3">
        <w:rPr>
          <w:rFonts w:ascii="Arial" w:hAnsi="Arial" w:cs="Arial"/>
          <w:bCs/>
          <w:sz w:val="20"/>
          <w:szCs w:val="20"/>
        </w:rPr>
        <w:tab/>
        <w:t xml:space="preserve">$11.95 </w:t>
      </w:r>
    </w:p>
    <w:p w:rsidR="00BC28D1" w:rsidRDefault="00BC28D1" w:rsidP="002E11D9">
      <w:pPr>
        <w:tabs>
          <w:tab w:val="left" w:pos="255"/>
          <w:tab w:val="left" w:pos="1620"/>
          <w:tab w:val="left" w:pos="3000"/>
          <w:tab w:val="center" w:pos="5040"/>
          <w:tab w:val="left" w:pos="7110"/>
          <w:tab w:val="left" w:pos="8640"/>
          <w:tab w:val="left" w:pos="9000"/>
        </w:tabs>
        <w:rPr>
          <w:rFonts w:ascii="Arial" w:hAnsi="Arial" w:cs="Arial"/>
          <w:bCs/>
          <w:sz w:val="20"/>
          <w:szCs w:val="20"/>
        </w:rPr>
      </w:pPr>
      <w:r w:rsidRPr="00BE41C3">
        <w:rPr>
          <w:rFonts w:ascii="Arial" w:hAnsi="Arial" w:cs="Arial"/>
          <w:bCs/>
          <w:sz w:val="20"/>
          <w:szCs w:val="20"/>
        </w:rPr>
        <w:t>GMT119 9</w:t>
      </w:r>
      <w:r w:rsidRPr="00BE41C3">
        <w:rPr>
          <w:rFonts w:ascii="Arial" w:hAnsi="Arial" w:cs="Arial"/>
          <w:bCs/>
          <w:sz w:val="20"/>
          <w:szCs w:val="20"/>
        </w:rPr>
        <w:tab/>
        <w:t xml:space="preserve">12 gauge 2 ¾ inch 24 gram, 9, 1,335 fps 25-count </w:t>
      </w:r>
      <w:r w:rsidRPr="00BE41C3">
        <w:rPr>
          <w:rFonts w:ascii="Arial" w:hAnsi="Arial" w:cs="Arial"/>
          <w:bCs/>
          <w:sz w:val="20"/>
          <w:szCs w:val="20"/>
        </w:rPr>
        <w:tab/>
        <w:t>6-04544-65003-7</w:t>
      </w:r>
      <w:r w:rsidRPr="00BE41C3">
        <w:rPr>
          <w:rFonts w:ascii="Arial" w:hAnsi="Arial" w:cs="Arial"/>
          <w:bCs/>
          <w:sz w:val="20"/>
          <w:szCs w:val="20"/>
        </w:rPr>
        <w:tab/>
        <w:t>$11.95</w:t>
      </w:r>
    </w:p>
    <w:bookmarkEnd w:id="0"/>
    <w:p w:rsidR="00187863" w:rsidRDefault="00187863" w:rsidP="00BC28D1">
      <w:pPr>
        <w:tabs>
          <w:tab w:val="left" w:pos="255"/>
          <w:tab w:val="left" w:pos="1260"/>
          <w:tab w:val="left" w:pos="1620"/>
          <w:tab w:val="left" w:pos="3000"/>
          <w:tab w:val="center" w:pos="5040"/>
          <w:tab w:val="left" w:pos="7110"/>
          <w:tab w:val="left" w:pos="8640"/>
          <w:tab w:val="left" w:pos="9000"/>
        </w:tabs>
        <w:rPr>
          <w:rFonts w:ascii="Arial" w:hAnsi="Arial" w:cs="Arial"/>
          <w:bCs/>
          <w:sz w:val="20"/>
          <w:szCs w:val="20"/>
        </w:rPr>
      </w:pPr>
    </w:p>
    <w:p w:rsidR="002E2166" w:rsidRPr="00330446" w:rsidRDefault="002B5680" w:rsidP="002E2166">
      <w:pPr>
        <w:tabs>
          <w:tab w:val="left" w:pos="255"/>
          <w:tab w:val="left" w:pos="1260"/>
          <w:tab w:val="left" w:pos="1620"/>
          <w:tab w:val="left" w:pos="3000"/>
          <w:tab w:val="center" w:pos="5040"/>
          <w:tab w:val="left" w:pos="7110"/>
          <w:tab w:val="left" w:pos="8640"/>
          <w:tab w:val="left" w:pos="9000"/>
        </w:tabs>
        <w:jc w:val="center"/>
        <w:rPr>
          <w:rFonts w:ascii="Arial" w:hAnsi="Arial" w:cs="Arial"/>
          <w:bCs/>
          <w:sz w:val="20"/>
          <w:szCs w:val="20"/>
        </w:rPr>
      </w:pPr>
      <w:r w:rsidRPr="002B5680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3009900" cy="2815512"/>
            <wp:effectExtent l="0" t="0" r="0" b="4445"/>
            <wp:docPr id="2" name="Picture 2" descr="C:\Users\e57914\Downloads\FP_GMT1197.5_12gaGoldMedalGrand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GMT1197.5_12gaGoldMedalGrand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28" cy="282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166" w:rsidRPr="00330446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E8" w:rsidRDefault="000A14E8" w:rsidP="001D45D1">
      <w:r>
        <w:separator/>
      </w:r>
    </w:p>
  </w:endnote>
  <w:endnote w:type="continuationSeparator" w:id="0">
    <w:p w:rsidR="000A14E8" w:rsidRDefault="000A14E8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45" w:rsidRDefault="00DB4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DB4745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DB4745">
      <w:rPr>
        <w:rFonts w:ascii="Arial" w:hAnsi="Arial" w:cs="Arial"/>
        <w:sz w:val="20"/>
      </w:rPr>
      <w:t>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45" w:rsidRDefault="00DB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E8" w:rsidRDefault="000A14E8" w:rsidP="001D45D1">
      <w:r>
        <w:separator/>
      </w:r>
    </w:p>
  </w:footnote>
  <w:footnote w:type="continuationSeparator" w:id="0">
    <w:p w:rsidR="000A14E8" w:rsidRDefault="000A14E8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45" w:rsidRDefault="00DB4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6F4539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3600E438" wp14:editId="5B4009A4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45" w:rsidRDefault="00DB4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BA9"/>
    <w:multiLevelType w:val="hybridMultilevel"/>
    <w:tmpl w:val="A5F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4E8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4F67"/>
    <w:rsid w:val="00167510"/>
    <w:rsid w:val="00167521"/>
    <w:rsid w:val="00170987"/>
    <w:rsid w:val="00171347"/>
    <w:rsid w:val="00180CB2"/>
    <w:rsid w:val="001822DA"/>
    <w:rsid w:val="00187863"/>
    <w:rsid w:val="00187D91"/>
    <w:rsid w:val="001904D9"/>
    <w:rsid w:val="00190A30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1F78FD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1F0D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5680"/>
    <w:rsid w:val="002B6C8B"/>
    <w:rsid w:val="002B73F1"/>
    <w:rsid w:val="002C2476"/>
    <w:rsid w:val="002D1A39"/>
    <w:rsid w:val="002D59BF"/>
    <w:rsid w:val="002E11D9"/>
    <w:rsid w:val="002E2166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0446"/>
    <w:rsid w:val="00331230"/>
    <w:rsid w:val="003337FB"/>
    <w:rsid w:val="003343DF"/>
    <w:rsid w:val="003350D9"/>
    <w:rsid w:val="003377EB"/>
    <w:rsid w:val="00340333"/>
    <w:rsid w:val="00342112"/>
    <w:rsid w:val="00343BFF"/>
    <w:rsid w:val="003451BD"/>
    <w:rsid w:val="003457C8"/>
    <w:rsid w:val="00345ED8"/>
    <w:rsid w:val="00351C79"/>
    <w:rsid w:val="00353C7E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4CB7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0E9A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A6D3E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572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C6023"/>
    <w:rsid w:val="006C724E"/>
    <w:rsid w:val="006E088A"/>
    <w:rsid w:val="006E095C"/>
    <w:rsid w:val="006E0EFF"/>
    <w:rsid w:val="006E53D9"/>
    <w:rsid w:val="006E62E9"/>
    <w:rsid w:val="006F453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33A7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F1E"/>
    <w:rsid w:val="00955DBC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9F6FA7"/>
    <w:rsid w:val="00A044C1"/>
    <w:rsid w:val="00A06CF2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3701E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0324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3AD1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8D1"/>
    <w:rsid w:val="00BC2CAE"/>
    <w:rsid w:val="00BC472E"/>
    <w:rsid w:val="00BC7B81"/>
    <w:rsid w:val="00BD3A82"/>
    <w:rsid w:val="00BD4277"/>
    <w:rsid w:val="00BD4E18"/>
    <w:rsid w:val="00BD6188"/>
    <w:rsid w:val="00BE40D8"/>
    <w:rsid w:val="00BE41C3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C6827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745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DF7844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2F40"/>
    <w:rsid w:val="00E2385D"/>
    <w:rsid w:val="00E27BC9"/>
    <w:rsid w:val="00E332DD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3E6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EF492C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8A2571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D6E6-0DA0-41B1-9124-549D9479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6</cp:revision>
  <cp:lastPrinted>2018-12-05T21:26:00Z</cp:lastPrinted>
  <dcterms:created xsi:type="dcterms:W3CDTF">2018-12-05T22:03:00Z</dcterms:created>
  <dcterms:modified xsi:type="dcterms:W3CDTF">2018-12-12T19:53:00Z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