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A8BEB" w14:textId="77777777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1636BF7E" w14:textId="72782239" w:rsidR="00CB10B9" w:rsidRPr="00CB10B9" w:rsidRDefault="00222DC7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Podium Wad</w:t>
      </w:r>
    </w:p>
    <w:p w14:paraId="05026607" w14:textId="262DD907" w:rsidR="00D77FB8" w:rsidRDefault="00222DC7" w:rsidP="00167521">
      <w:pPr>
        <w:rPr>
          <w:rFonts w:ascii="Arial" w:hAnsi="Arial" w:cs="Arial"/>
        </w:rPr>
      </w:pPr>
      <w:r w:rsidRPr="00222DC7">
        <w:rPr>
          <w:rFonts w:ascii="Arial" w:hAnsi="Arial" w:cs="Arial"/>
        </w:rPr>
        <w:t>Craft your</w:t>
      </w:r>
      <w:r w:rsidR="00C91CF2">
        <w:rPr>
          <w:rFonts w:ascii="Arial" w:hAnsi="Arial" w:cs="Arial"/>
        </w:rPr>
        <w:t xml:space="preserve"> next</w:t>
      </w:r>
      <w:r w:rsidRPr="00222DC7">
        <w:rPr>
          <w:rFonts w:ascii="Arial" w:hAnsi="Arial" w:cs="Arial"/>
        </w:rPr>
        <w:t xml:space="preserve"> victory with the wad that's </w:t>
      </w:r>
      <w:r w:rsidR="00C91CF2">
        <w:rPr>
          <w:rFonts w:ascii="Arial" w:hAnsi="Arial" w:cs="Arial"/>
        </w:rPr>
        <w:t xml:space="preserve">transforming </w:t>
      </w:r>
      <w:r w:rsidRPr="00222DC7">
        <w:rPr>
          <w:rFonts w:ascii="Arial" w:hAnsi="Arial" w:cs="Arial"/>
        </w:rPr>
        <w:t xml:space="preserve">clay target shooting. Podium™ </w:t>
      </w:r>
      <w:r w:rsidR="00C91CF2">
        <w:rPr>
          <w:rFonts w:ascii="Arial" w:hAnsi="Arial" w:cs="Arial"/>
        </w:rPr>
        <w:t>wads drive peak performance in Federal Premium</w:t>
      </w:r>
      <w:r w:rsidR="00C91CF2" w:rsidRPr="00C91CF2">
        <w:rPr>
          <w:rFonts w:ascii="Arial" w:hAnsi="Arial" w:cs="Arial"/>
          <w:vertAlign w:val="superscript"/>
        </w:rPr>
        <w:t>®</w:t>
      </w:r>
      <w:r w:rsidR="00C91CF2">
        <w:rPr>
          <w:rFonts w:ascii="Arial" w:hAnsi="Arial" w:cs="Arial"/>
        </w:rPr>
        <w:t xml:space="preserve"> High Over All™</w:t>
      </w:r>
      <w:r w:rsidRPr="00222DC7">
        <w:rPr>
          <w:rFonts w:ascii="Arial" w:hAnsi="Arial" w:cs="Arial"/>
        </w:rPr>
        <w:t xml:space="preserve"> </w:t>
      </w:r>
      <w:r w:rsidR="00C91CF2">
        <w:rPr>
          <w:rFonts w:ascii="Arial" w:hAnsi="Arial" w:cs="Arial"/>
        </w:rPr>
        <w:t xml:space="preserve">competition target loads, and they’re now available as a component for reloading. The design’s </w:t>
      </w:r>
      <w:r w:rsidRPr="00222DC7">
        <w:rPr>
          <w:rFonts w:ascii="Arial" w:hAnsi="Arial" w:cs="Arial"/>
        </w:rPr>
        <w:t xml:space="preserve">cylinder-shaped compression zone supports the payload and provides unmatched protection from deformation at ignition for the best patterns and fewer flyers. </w:t>
      </w:r>
      <w:r w:rsidR="00F94ADA">
        <w:rPr>
          <w:rFonts w:ascii="Arial" w:hAnsi="Arial" w:cs="Arial"/>
        </w:rPr>
        <w:t>The soft-shooting wad’s</w:t>
      </w:r>
      <w:r w:rsidRPr="00222DC7">
        <w:rPr>
          <w:rFonts w:ascii="Arial" w:hAnsi="Arial" w:cs="Arial"/>
        </w:rPr>
        <w:t xml:space="preserve"> </w:t>
      </w:r>
      <w:r w:rsidR="00DC3005">
        <w:rPr>
          <w:rFonts w:ascii="Arial" w:hAnsi="Arial" w:cs="Arial"/>
        </w:rPr>
        <w:t xml:space="preserve">unique </w:t>
      </w:r>
      <w:r w:rsidRPr="00222DC7">
        <w:rPr>
          <w:rFonts w:ascii="Arial" w:hAnsi="Arial" w:cs="Arial"/>
        </w:rPr>
        <w:t>profile allows it to be loaded in all tapered hulls.</w:t>
      </w:r>
    </w:p>
    <w:p w14:paraId="605BC360" w14:textId="77777777" w:rsidR="00AE5A6F" w:rsidRDefault="00AE5A6F" w:rsidP="00167521">
      <w:pPr>
        <w:rPr>
          <w:rFonts w:ascii="Arial Black" w:hAnsi="Arial Black" w:cs="Arial"/>
          <w:bCs/>
        </w:rPr>
        <w:sectPr w:rsidR="00AE5A6F" w:rsidSect="004313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14:paraId="35527EF3" w14:textId="011366CF" w:rsidR="00222DC7" w:rsidRDefault="00222DC7" w:rsidP="00167521">
      <w:pPr>
        <w:rPr>
          <w:rFonts w:ascii="Arial Black" w:hAnsi="Arial Black" w:cs="Arial"/>
          <w:bCs/>
        </w:rPr>
      </w:pPr>
    </w:p>
    <w:p w14:paraId="4810C062" w14:textId="77777777" w:rsidR="003A0189" w:rsidRDefault="003A0189" w:rsidP="00CB10B9">
      <w:pPr>
        <w:rPr>
          <w:rFonts w:ascii="Arial Black" w:hAnsi="Arial Black" w:cs="Arial"/>
          <w:bCs/>
        </w:rPr>
        <w:sectPr w:rsidR="003A0189" w:rsidSect="00AE5A6F">
          <w:type w:val="continuous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14:paraId="45B13F07" w14:textId="18F2BFC3" w:rsidR="00CB10B9" w:rsidRPr="00CB10B9" w:rsidRDefault="00AE5A6F" w:rsidP="00CB10B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Features &amp; Benefits</w:t>
      </w:r>
    </w:p>
    <w:p w14:paraId="3FE8CAA9" w14:textId="1F630247" w:rsidR="003A0189" w:rsidRPr="00DC3005" w:rsidRDefault="00AE5A6F" w:rsidP="00DC3005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 w:rsidRPr="00DC3005">
        <w:rPr>
          <w:rFonts w:ascii="Arial" w:hAnsi="Arial" w:cs="Arial"/>
          <w:bCs/>
        </w:rPr>
        <w:t>Compression zone cushions the payload at ignition for less deformation</w:t>
      </w:r>
      <w:r w:rsidR="00F94ADA">
        <w:rPr>
          <w:rFonts w:ascii="Arial" w:hAnsi="Arial" w:cs="Arial"/>
          <w:bCs/>
        </w:rPr>
        <w:t>, better patterns and softer shooting</w:t>
      </w:r>
    </w:p>
    <w:p w14:paraId="6BC3D71F" w14:textId="0955D7E4" w:rsidR="00F40412" w:rsidRPr="00DC3005" w:rsidRDefault="00AE5A6F" w:rsidP="00F40412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 w:rsidRPr="00DC3005">
        <w:rPr>
          <w:rFonts w:ascii="Arial" w:hAnsi="Arial" w:cs="Arial"/>
          <w:bCs/>
        </w:rPr>
        <w:t>Profile allows loading in all tapered hulls</w:t>
      </w:r>
      <w:r w:rsidR="00F40412">
        <w:rPr>
          <w:rFonts w:ascii="Arial" w:hAnsi="Arial" w:cs="Arial"/>
          <w:bCs/>
        </w:rPr>
        <w:t>, including new 12-gauge</w:t>
      </w:r>
      <w:r w:rsidR="00F40412" w:rsidRPr="00F40412">
        <w:rPr>
          <w:rFonts w:ascii="Arial" w:hAnsi="Arial" w:cs="Arial"/>
          <w:bCs/>
        </w:rPr>
        <w:t xml:space="preserve"> </w:t>
      </w:r>
      <w:r w:rsidR="00F40412" w:rsidRPr="00DC3005">
        <w:rPr>
          <w:rFonts w:ascii="Arial" w:hAnsi="Arial" w:cs="Arial"/>
          <w:bCs/>
        </w:rPr>
        <w:t xml:space="preserve">Federal Premium High </w:t>
      </w:r>
      <w:proofErr w:type="gramStart"/>
      <w:r w:rsidR="00F40412" w:rsidRPr="00DC3005">
        <w:rPr>
          <w:rFonts w:ascii="Arial" w:hAnsi="Arial" w:cs="Arial"/>
          <w:bCs/>
        </w:rPr>
        <w:t>Over All</w:t>
      </w:r>
      <w:proofErr w:type="gramEnd"/>
      <w:r w:rsidR="00F40412">
        <w:rPr>
          <w:rFonts w:ascii="Arial" w:hAnsi="Arial" w:cs="Arial"/>
          <w:bCs/>
        </w:rPr>
        <w:t xml:space="preserve">, </w:t>
      </w:r>
      <w:r w:rsidR="00F40412" w:rsidRPr="00F40412">
        <w:rPr>
          <w:rFonts w:ascii="Arial" w:hAnsi="Arial" w:cs="Arial"/>
          <w:bCs/>
        </w:rPr>
        <w:t>Remington</w:t>
      </w:r>
      <w:r w:rsidR="00F40412" w:rsidRPr="00F40412">
        <w:rPr>
          <w:rFonts w:ascii="Arial" w:hAnsi="Arial" w:cs="Arial"/>
          <w:bCs/>
          <w:vertAlign w:val="superscript"/>
        </w:rPr>
        <w:t>®</w:t>
      </w:r>
      <w:r w:rsidR="00F40412" w:rsidRPr="00F40412">
        <w:rPr>
          <w:rFonts w:ascii="Arial" w:hAnsi="Arial" w:cs="Arial"/>
          <w:bCs/>
        </w:rPr>
        <w:t xml:space="preserve"> STS</w:t>
      </w:r>
      <w:r w:rsidR="00F40412" w:rsidRPr="00F40412">
        <w:rPr>
          <w:rFonts w:ascii="Arial" w:hAnsi="Arial" w:cs="Arial"/>
          <w:bCs/>
          <w:vertAlign w:val="superscript"/>
        </w:rPr>
        <w:t>®</w:t>
      </w:r>
      <w:r w:rsidR="00F40412" w:rsidRPr="00F40412">
        <w:rPr>
          <w:rFonts w:ascii="Arial" w:hAnsi="Arial" w:cs="Arial"/>
          <w:bCs/>
        </w:rPr>
        <w:t xml:space="preserve"> Uni-body and Winchester AA</w:t>
      </w:r>
    </w:p>
    <w:p w14:paraId="323FB7D3" w14:textId="3A05FD89" w:rsidR="00AE5A6F" w:rsidRDefault="00AE5A6F" w:rsidP="00DC3005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 w:rsidRPr="00DC3005">
        <w:rPr>
          <w:rFonts w:ascii="Arial" w:hAnsi="Arial" w:cs="Arial"/>
          <w:bCs/>
        </w:rPr>
        <w:t>More consistent patterns with fewer flyers</w:t>
      </w:r>
    </w:p>
    <w:p w14:paraId="12DC56AD" w14:textId="41B0B467" w:rsidR="00F40412" w:rsidRPr="00F40412" w:rsidRDefault="00F40412" w:rsidP="00F40412">
      <w:pPr>
        <w:pStyle w:val="ListParagraph"/>
        <w:numPr>
          <w:ilvl w:val="0"/>
          <w:numId w:val="22"/>
        </w:numPr>
        <w:rPr>
          <w:rFonts w:ascii="Arial" w:hAnsi="Arial" w:cs="Arial"/>
          <w:bCs/>
        </w:rPr>
      </w:pPr>
      <w:r w:rsidRPr="00F40412">
        <w:rPr>
          <w:rFonts w:ascii="Arial" w:hAnsi="Arial" w:cs="Arial"/>
          <w:bCs/>
        </w:rPr>
        <w:t>Av</w:t>
      </w:r>
      <w:r>
        <w:rPr>
          <w:rFonts w:ascii="Arial" w:hAnsi="Arial" w:cs="Arial"/>
          <w:bCs/>
        </w:rPr>
        <w:t>ailable</w:t>
      </w:r>
      <w:r w:rsidRPr="00F40412">
        <w:rPr>
          <w:rFonts w:ascii="Arial" w:hAnsi="Arial" w:cs="Arial"/>
          <w:bCs/>
        </w:rPr>
        <w:t xml:space="preserve"> for 1</w:t>
      </w:r>
      <w:r>
        <w:rPr>
          <w:rFonts w:ascii="Arial" w:hAnsi="Arial" w:cs="Arial"/>
          <w:bCs/>
        </w:rPr>
        <w:t>- and</w:t>
      </w:r>
      <w:r w:rsidRPr="00F40412">
        <w:rPr>
          <w:rFonts w:ascii="Arial" w:hAnsi="Arial" w:cs="Arial"/>
          <w:bCs/>
        </w:rPr>
        <w:t xml:space="preserve"> 1 1/8</w:t>
      </w:r>
      <w:r>
        <w:rPr>
          <w:rFonts w:ascii="Arial" w:hAnsi="Arial" w:cs="Arial"/>
          <w:bCs/>
        </w:rPr>
        <w:t xml:space="preserve">-ounce </w:t>
      </w:r>
      <w:r w:rsidRPr="00F40412">
        <w:rPr>
          <w:rFonts w:ascii="Arial" w:hAnsi="Arial" w:cs="Arial"/>
          <w:bCs/>
        </w:rPr>
        <w:t>configurations</w:t>
      </w:r>
    </w:p>
    <w:p w14:paraId="0BB7A1A3" w14:textId="77777777" w:rsidR="00AE5A6F" w:rsidRPr="00AE5A6F" w:rsidRDefault="00AE5A6F" w:rsidP="00AE5A6F">
      <w:pPr>
        <w:rPr>
          <w:rFonts w:ascii="Arial" w:hAnsi="Arial" w:cs="Arial"/>
          <w:bCs/>
        </w:rPr>
      </w:pPr>
    </w:p>
    <w:p w14:paraId="678A1BFB" w14:textId="77777777" w:rsidR="00AE5A6F" w:rsidRDefault="00AE5A6F" w:rsidP="00D72BF8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  <w:sectPr w:rsidR="00AE5A6F" w:rsidSect="00AE5A6F">
          <w:type w:val="continuous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14:paraId="25A8ED24" w14:textId="3B633236" w:rsidR="00D72BF8" w:rsidRDefault="00CB10B9" w:rsidP="00D72BF8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21A10930" w14:textId="0F6B0C31" w:rsidR="00925F33" w:rsidRPr="00925F33" w:rsidRDefault="00925F33" w:rsidP="00925F33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925F33">
        <w:rPr>
          <w:rFonts w:ascii="Arial" w:hAnsi="Arial" w:cs="Arial"/>
          <w:bCs/>
          <w:sz w:val="22"/>
          <w:szCs w:val="22"/>
        </w:rPr>
        <w:t>12P1</w:t>
      </w:r>
      <w:r w:rsidRPr="00925F33">
        <w:rPr>
          <w:rFonts w:ascii="Arial" w:hAnsi="Arial" w:cs="Arial"/>
          <w:bCs/>
          <w:sz w:val="22"/>
          <w:szCs w:val="22"/>
        </w:rPr>
        <w:tab/>
        <w:t>12</w:t>
      </w:r>
      <w:r w:rsidR="00AE2FB8">
        <w:rPr>
          <w:rFonts w:ascii="Arial" w:hAnsi="Arial" w:cs="Arial"/>
          <w:bCs/>
          <w:sz w:val="22"/>
          <w:szCs w:val="22"/>
        </w:rPr>
        <w:t>-gauge</w:t>
      </w:r>
      <w:r w:rsidRPr="00925F33">
        <w:rPr>
          <w:rFonts w:ascii="Arial" w:hAnsi="Arial" w:cs="Arial"/>
          <w:bCs/>
          <w:sz w:val="22"/>
          <w:szCs w:val="22"/>
        </w:rPr>
        <w:t xml:space="preserve"> 1</w:t>
      </w:r>
      <w:r w:rsidR="00AE2FB8">
        <w:rPr>
          <w:rFonts w:ascii="Arial" w:hAnsi="Arial" w:cs="Arial"/>
          <w:bCs/>
          <w:sz w:val="22"/>
          <w:szCs w:val="22"/>
        </w:rPr>
        <w:t>-ounce Podium Wad, 500-count bag</w:t>
      </w:r>
      <w:r w:rsidRPr="00925F33">
        <w:rPr>
          <w:rFonts w:ascii="Arial" w:hAnsi="Arial" w:cs="Arial"/>
          <w:bCs/>
          <w:sz w:val="22"/>
          <w:szCs w:val="22"/>
        </w:rPr>
        <w:tab/>
        <w:t>6-04544-68433-9</w:t>
      </w:r>
      <w:r w:rsidRPr="00925F33">
        <w:rPr>
          <w:rFonts w:ascii="Arial" w:hAnsi="Arial" w:cs="Arial"/>
          <w:bCs/>
          <w:sz w:val="22"/>
          <w:szCs w:val="22"/>
        </w:rPr>
        <w:tab/>
      </w:r>
      <w:r w:rsidR="00AE2FB8">
        <w:rPr>
          <w:rFonts w:ascii="Arial" w:hAnsi="Arial" w:cs="Arial"/>
          <w:bCs/>
          <w:sz w:val="22"/>
          <w:szCs w:val="22"/>
        </w:rPr>
        <w:t>$17.99</w:t>
      </w:r>
    </w:p>
    <w:p w14:paraId="2822156F" w14:textId="18BF8015" w:rsidR="00925F33" w:rsidRPr="00925F33" w:rsidRDefault="00925F33" w:rsidP="00925F33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925F33">
        <w:rPr>
          <w:rFonts w:ascii="Arial" w:hAnsi="Arial" w:cs="Arial"/>
          <w:bCs/>
          <w:sz w:val="22"/>
          <w:szCs w:val="22"/>
        </w:rPr>
        <w:t>12P18</w:t>
      </w:r>
      <w:r w:rsidRPr="00925F33">
        <w:rPr>
          <w:rFonts w:ascii="Arial" w:hAnsi="Arial" w:cs="Arial"/>
          <w:bCs/>
          <w:sz w:val="22"/>
          <w:szCs w:val="22"/>
        </w:rPr>
        <w:tab/>
        <w:t>12</w:t>
      </w:r>
      <w:r w:rsidR="00AE2FB8">
        <w:rPr>
          <w:rFonts w:ascii="Arial" w:hAnsi="Arial" w:cs="Arial"/>
          <w:bCs/>
          <w:sz w:val="22"/>
          <w:szCs w:val="22"/>
        </w:rPr>
        <w:t>-gauge</w:t>
      </w:r>
      <w:r w:rsidRPr="00925F33">
        <w:rPr>
          <w:rFonts w:ascii="Arial" w:hAnsi="Arial" w:cs="Arial"/>
          <w:bCs/>
          <w:sz w:val="22"/>
          <w:szCs w:val="22"/>
        </w:rPr>
        <w:t xml:space="preserve"> 1 1/8</w:t>
      </w:r>
      <w:r w:rsidR="00AE2FB8">
        <w:rPr>
          <w:rFonts w:ascii="Arial" w:hAnsi="Arial" w:cs="Arial"/>
          <w:bCs/>
          <w:sz w:val="22"/>
          <w:szCs w:val="22"/>
        </w:rPr>
        <w:t>-ounce</w:t>
      </w:r>
      <w:r w:rsidRPr="00925F33">
        <w:rPr>
          <w:rFonts w:ascii="Arial" w:hAnsi="Arial" w:cs="Arial"/>
          <w:bCs/>
          <w:sz w:val="22"/>
          <w:szCs w:val="22"/>
        </w:rPr>
        <w:t xml:space="preserve"> </w:t>
      </w:r>
      <w:r w:rsidR="00AE2FB8">
        <w:rPr>
          <w:rFonts w:ascii="Arial" w:hAnsi="Arial" w:cs="Arial"/>
          <w:bCs/>
          <w:sz w:val="22"/>
          <w:szCs w:val="22"/>
        </w:rPr>
        <w:t>Podium Wad, 500-count bag</w:t>
      </w:r>
      <w:r w:rsidRPr="00925F33">
        <w:rPr>
          <w:rFonts w:ascii="Arial" w:hAnsi="Arial" w:cs="Arial"/>
          <w:bCs/>
          <w:sz w:val="22"/>
          <w:szCs w:val="22"/>
        </w:rPr>
        <w:tab/>
        <w:t>6-04544-68475-9</w:t>
      </w:r>
      <w:r w:rsidRPr="00925F33">
        <w:rPr>
          <w:rFonts w:ascii="Arial" w:hAnsi="Arial" w:cs="Arial"/>
          <w:bCs/>
          <w:sz w:val="22"/>
          <w:szCs w:val="22"/>
        </w:rPr>
        <w:tab/>
      </w:r>
      <w:r w:rsidR="00AE2FB8">
        <w:rPr>
          <w:rFonts w:ascii="Arial" w:hAnsi="Arial" w:cs="Arial"/>
          <w:bCs/>
          <w:sz w:val="22"/>
          <w:szCs w:val="22"/>
        </w:rPr>
        <w:t>$17.99</w:t>
      </w:r>
    </w:p>
    <w:p w14:paraId="3DC5B067" w14:textId="5300ED8D" w:rsidR="00AC682E" w:rsidRPr="00AC7106" w:rsidRDefault="002166BE" w:rsidP="0075409F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sz w:val="18"/>
          <w:szCs w:val="18"/>
        </w:rPr>
        <w:br/>
      </w:r>
      <w:r w:rsidR="0075409F">
        <w:rPr>
          <w:rFonts w:ascii="Arial" w:hAnsi="Arial" w:cs="Arial"/>
          <w:noProof/>
        </w:rPr>
        <w:drawing>
          <wp:inline distT="0" distB="0" distL="0" distR="0" wp14:anchorId="65A61EB3" wp14:editId="4412BC7B">
            <wp:extent cx="1500787" cy="3035300"/>
            <wp:effectExtent l="0" t="0" r="0" b="0"/>
            <wp:docPr id="1" name="Picture 1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47" cy="30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AC7106" w:rsidSect="003A0189">
      <w:type w:val="continuous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52A1E" w14:textId="77777777" w:rsidR="00070BD4" w:rsidRDefault="00070BD4" w:rsidP="001D45D1">
      <w:r>
        <w:separator/>
      </w:r>
    </w:p>
  </w:endnote>
  <w:endnote w:type="continuationSeparator" w:id="0">
    <w:p w14:paraId="1C8CDF63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8A2CD" w14:textId="77777777" w:rsidR="004057A4" w:rsidRDefault="004057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B687" w14:textId="0C5061C0" w:rsidR="00777DA5" w:rsidRDefault="004057A4" w:rsidP="00431343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64A6C026" wp14:editId="28920709">
          <wp:extent cx="7783689" cy="1000760"/>
          <wp:effectExtent l="0" t="0" r="8255" b="8890"/>
          <wp:docPr id="6" name="Picture 6" descr="A picture containing microphone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microphone, night sk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422" cy="1001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C6FEA" w14:textId="77777777" w:rsidR="004057A4" w:rsidRDefault="00405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21937" w14:textId="77777777" w:rsidR="00070BD4" w:rsidRDefault="00070BD4" w:rsidP="001D45D1">
      <w:r>
        <w:separator/>
      </w:r>
    </w:p>
  </w:footnote>
  <w:footnote w:type="continuationSeparator" w:id="0">
    <w:p w14:paraId="29097290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CB24F" w14:textId="77777777" w:rsidR="004057A4" w:rsidRDefault="004057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DFB19" w14:textId="71860379" w:rsidR="000234B8" w:rsidRPr="00FF528D" w:rsidRDefault="00222DC7" w:rsidP="00431343">
    <w:pPr>
      <w:pStyle w:val="Header"/>
      <w:ind w:left="-1080"/>
      <w:jc w:val="right"/>
    </w:pPr>
    <w:r>
      <w:rPr>
        <w:noProof/>
      </w:rPr>
      <w:drawing>
        <wp:inline distT="0" distB="0" distL="0" distR="0" wp14:anchorId="34237352" wp14:editId="22338569">
          <wp:extent cx="7791824" cy="1892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858" cy="1896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27D2" w14:textId="77777777" w:rsidR="004057A4" w:rsidRDefault="004057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B4B56"/>
    <w:multiLevelType w:val="hybridMultilevel"/>
    <w:tmpl w:val="C8B2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615AD"/>
    <w:multiLevelType w:val="hybridMultilevel"/>
    <w:tmpl w:val="A86A6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03D91"/>
    <w:multiLevelType w:val="hybridMultilevel"/>
    <w:tmpl w:val="3148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A06EB"/>
    <w:multiLevelType w:val="hybridMultilevel"/>
    <w:tmpl w:val="37E83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DC0E16"/>
    <w:multiLevelType w:val="hybridMultilevel"/>
    <w:tmpl w:val="3E8AB8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247FB1"/>
    <w:multiLevelType w:val="hybridMultilevel"/>
    <w:tmpl w:val="D5DCD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C3D47"/>
    <w:multiLevelType w:val="hybridMultilevel"/>
    <w:tmpl w:val="3F9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813780">
    <w:abstractNumId w:val="9"/>
  </w:num>
  <w:num w:numId="2" w16cid:durableId="135530104">
    <w:abstractNumId w:val="7"/>
  </w:num>
  <w:num w:numId="3" w16cid:durableId="1909150541">
    <w:abstractNumId w:val="6"/>
  </w:num>
  <w:num w:numId="4" w16cid:durableId="798687464">
    <w:abstractNumId w:val="5"/>
  </w:num>
  <w:num w:numId="5" w16cid:durableId="1239906631">
    <w:abstractNumId w:val="4"/>
  </w:num>
  <w:num w:numId="6" w16cid:durableId="763501596">
    <w:abstractNumId w:val="8"/>
  </w:num>
  <w:num w:numId="7" w16cid:durableId="1240404238">
    <w:abstractNumId w:val="3"/>
  </w:num>
  <w:num w:numId="8" w16cid:durableId="280768602">
    <w:abstractNumId w:val="2"/>
  </w:num>
  <w:num w:numId="9" w16cid:durableId="1312756579">
    <w:abstractNumId w:val="1"/>
  </w:num>
  <w:num w:numId="10" w16cid:durableId="1823347200">
    <w:abstractNumId w:val="0"/>
  </w:num>
  <w:num w:numId="11" w16cid:durableId="1871454347">
    <w:abstractNumId w:val="13"/>
  </w:num>
  <w:num w:numId="12" w16cid:durableId="355078806">
    <w:abstractNumId w:val="11"/>
  </w:num>
  <w:num w:numId="13" w16cid:durableId="1799183785">
    <w:abstractNumId w:val="13"/>
  </w:num>
  <w:num w:numId="14" w16cid:durableId="403769365">
    <w:abstractNumId w:val="10"/>
  </w:num>
  <w:num w:numId="15" w16cid:durableId="902447404">
    <w:abstractNumId w:val="19"/>
  </w:num>
  <w:num w:numId="16" w16cid:durableId="647397286">
    <w:abstractNumId w:val="14"/>
  </w:num>
  <w:num w:numId="17" w16cid:durableId="406810874">
    <w:abstractNumId w:val="20"/>
  </w:num>
  <w:num w:numId="18" w16cid:durableId="662242288">
    <w:abstractNumId w:val="12"/>
  </w:num>
  <w:num w:numId="19" w16cid:durableId="485824016">
    <w:abstractNumId w:val="18"/>
  </w:num>
  <w:num w:numId="20" w16cid:durableId="1758286332">
    <w:abstractNumId w:val="16"/>
  </w:num>
  <w:num w:numId="21" w16cid:durableId="2120761487">
    <w:abstractNumId w:val="17"/>
  </w:num>
  <w:num w:numId="22" w16cid:durableId="817262524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2198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166BE"/>
    <w:rsid w:val="00220355"/>
    <w:rsid w:val="00222DC7"/>
    <w:rsid w:val="00224013"/>
    <w:rsid w:val="00230E0B"/>
    <w:rsid w:val="0023186B"/>
    <w:rsid w:val="002333A8"/>
    <w:rsid w:val="002358FE"/>
    <w:rsid w:val="00237497"/>
    <w:rsid w:val="00247ED5"/>
    <w:rsid w:val="002521D4"/>
    <w:rsid w:val="00252D3E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4112"/>
    <w:rsid w:val="00344B2C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86D88"/>
    <w:rsid w:val="00390B90"/>
    <w:rsid w:val="0039118F"/>
    <w:rsid w:val="00393A0D"/>
    <w:rsid w:val="00394618"/>
    <w:rsid w:val="003946C5"/>
    <w:rsid w:val="0039794B"/>
    <w:rsid w:val="003A0189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7A4"/>
    <w:rsid w:val="00405E3E"/>
    <w:rsid w:val="00410367"/>
    <w:rsid w:val="0041259F"/>
    <w:rsid w:val="00414B25"/>
    <w:rsid w:val="00420EEE"/>
    <w:rsid w:val="00425498"/>
    <w:rsid w:val="004304F4"/>
    <w:rsid w:val="00430613"/>
    <w:rsid w:val="00431343"/>
    <w:rsid w:val="004326DB"/>
    <w:rsid w:val="004342FB"/>
    <w:rsid w:val="00436052"/>
    <w:rsid w:val="00436334"/>
    <w:rsid w:val="00441239"/>
    <w:rsid w:val="00441977"/>
    <w:rsid w:val="0044372B"/>
    <w:rsid w:val="00444450"/>
    <w:rsid w:val="00446C3E"/>
    <w:rsid w:val="00447EC8"/>
    <w:rsid w:val="00450FB5"/>
    <w:rsid w:val="00452D47"/>
    <w:rsid w:val="0046101D"/>
    <w:rsid w:val="00464050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130C"/>
    <w:rsid w:val="005E74B6"/>
    <w:rsid w:val="005E7CDB"/>
    <w:rsid w:val="005F0768"/>
    <w:rsid w:val="005F12E4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18CA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C766C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09F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4048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5F33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0440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2FB8"/>
    <w:rsid w:val="00AE4FE8"/>
    <w:rsid w:val="00AE5A6F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51C9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58F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618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1CF2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2357B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2BF8"/>
    <w:rsid w:val="00D73117"/>
    <w:rsid w:val="00D74A0E"/>
    <w:rsid w:val="00D74E8E"/>
    <w:rsid w:val="00D767A7"/>
    <w:rsid w:val="00D76E50"/>
    <w:rsid w:val="00D77FB8"/>
    <w:rsid w:val="00D8016A"/>
    <w:rsid w:val="00D810ED"/>
    <w:rsid w:val="00DA2550"/>
    <w:rsid w:val="00DA4305"/>
    <w:rsid w:val="00DA5C76"/>
    <w:rsid w:val="00DB3E47"/>
    <w:rsid w:val="00DB4DDC"/>
    <w:rsid w:val="00DB5A20"/>
    <w:rsid w:val="00DC0961"/>
    <w:rsid w:val="00DC0E22"/>
    <w:rsid w:val="00DC1629"/>
    <w:rsid w:val="00DC3005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5637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0412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94ADA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A2B9AA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4CEF1-28B9-46EC-8182-12C9C9E3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3</cp:revision>
  <cp:lastPrinted>2022-06-30T18:36:00Z</cp:lastPrinted>
  <dcterms:created xsi:type="dcterms:W3CDTF">2022-06-30T18:36:00Z</dcterms:created>
  <dcterms:modified xsi:type="dcterms:W3CDTF">2022-06-30T18:44:00Z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