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  <w:bookmarkStart w:id="0" w:name="_GoBack"/>
      <w:bookmarkEnd w:id="0"/>
    </w:p>
    <w:p w:rsidR="00A8614A" w:rsidRPr="00A8614A" w:rsidRDefault="00FA113B" w:rsidP="00A8614A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Punch</w:t>
      </w:r>
    </w:p>
    <w:p w:rsidR="007C627E" w:rsidRDefault="007454B7" w:rsidP="007C627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41392">
        <w:rPr>
          <w:rFonts w:ascii="Arial" w:hAnsi="Arial" w:cs="Arial"/>
        </w:rPr>
        <w:t>eliver a knockout blow</w:t>
      </w:r>
      <w:r>
        <w:rPr>
          <w:rFonts w:ascii="Arial" w:hAnsi="Arial" w:cs="Arial"/>
        </w:rPr>
        <w:t xml:space="preserve"> with the powerful 10mm Auto—the newest addition to the </w:t>
      </w:r>
      <w:r w:rsidR="00B41392">
        <w:rPr>
          <w:rFonts w:ascii="Arial" w:hAnsi="Arial" w:cs="Arial"/>
        </w:rPr>
        <w:t xml:space="preserve">Punch™ </w:t>
      </w:r>
      <w:r>
        <w:rPr>
          <w:rFonts w:ascii="Arial" w:hAnsi="Arial" w:cs="Arial"/>
        </w:rPr>
        <w:t xml:space="preserve">centerfire handgun line. The </w:t>
      </w:r>
      <w:r w:rsidR="00AA7309">
        <w:rPr>
          <w:rFonts w:ascii="Arial" w:hAnsi="Arial" w:cs="Arial"/>
        </w:rPr>
        <w:t>200</w:t>
      </w:r>
      <w:r w:rsidR="008C626A">
        <w:rPr>
          <w:rFonts w:ascii="Arial" w:hAnsi="Arial" w:cs="Arial"/>
        </w:rPr>
        <w:t>-grain</w:t>
      </w:r>
      <w:r>
        <w:rPr>
          <w:rFonts w:ascii="Arial" w:hAnsi="Arial" w:cs="Arial"/>
        </w:rPr>
        <w:t xml:space="preserve"> </w:t>
      </w:r>
      <w:r w:rsidR="008C626A">
        <w:rPr>
          <w:rFonts w:ascii="Arial" w:hAnsi="Arial" w:cs="Arial"/>
        </w:rPr>
        <w:t xml:space="preserve">bullet is pushed at </w:t>
      </w:r>
      <w:r w:rsidR="00AA7309">
        <w:rPr>
          <w:rFonts w:ascii="Arial" w:hAnsi="Arial" w:cs="Arial"/>
        </w:rPr>
        <w:t>1,100</w:t>
      </w:r>
      <w:r w:rsidR="008C626A">
        <w:rPr>
          <w:rFonts w:ascii="Arial" w:hAnsi="Arial" w:cs="Arial"/>
        </w:rPr>
        <w:t xml:space="preserve"> fps, allowing the</w:t>
      </w:r>
      <w:r w:rsidR="00D33C16">
        <w:rPr>
          <w:rFonts w:ascii="Arial" w:hAnsi="Arial" w:cs="Arial"/>
        </w:rPr>
        <w:t xml:space="preserve"> s</w:t>
      </w:r>
      <w:r w:rsidR="00C817B8">
        <w:rPr>
          <w:rFonts w:ascii="Arial" w:hAnsi="Arial" w:cs="Arial"/>
        </w:rPr>
        <w:t xml:space="preserve">kived </w:t>
      </w:r>
      <w:r>
        <w:rPr>
          <w:rFonts w:ascii="Arial" w:hAnsi="Arial" w:cs="Arial"/>
        </w:rPr>
        <w:t xml:space="preserve">bullet </w:t>
      </w:r>
      <w:r w:rsidR="00C817B8">
        <w:rPr>
          <w:rFonts w:ascii="Arial" w:hAnsi="Arial" w:cs="Arial"/>
        </w:rPr>
        <w:t xml:space="preserve">jacket and soft lead core </w:t>
      </w:r>
      <w:r w:rsidR="00BC2681">
        <w:rPr>
          <w:rFonts w:ascii="Arial" w:hAnsi="Arial" w:cs="Arial"/>
        </w:rPr>
        <w:t xml:space="preserve">to </w:t>
      </w:r>
      <w:r w:rsidR="00C817B8">
        <w:rPr>
          <w:rFonts w:ascii="Arial" w:hAnsi="Arial" w:cs="Arial"/>
        </w:rPr>
        <w:t>produce</w:t>
      </w:r>
      <w:r w:rsidR="00781378">
        <w:rPr>
          <w:rFonts w:ascii="Arial" w:hAnsi="Arial" w:cs="Arial"/>
        </w:rPr>
        <w:t xml:space="preserve"> the best expansion and penetration </w:t>
      </w:r>
      <w:r>
        <w:rPr>
          <w:rFonts w:ascii="Arial" w:hAnsi="Arial" w:cs="Arial"/>
        </w:rPr>
        <w:t>in its class</w:t>
      </w:r>
      <w:r w:rsidR="008C626A">
        <w:rPr>
          <w:rFonts w:ascii="Arial" w:hAnsi="Arial" w:cs="Arial"/>
        </w:rPr>
        <w:t xml:space="preserve">. </w:t>
      </w:r>
      <w:r w:rsidR="00BC2681">
        <w:rPr>
          <w:rFonts w:ascii="Arial" w:hAnsi="Arial" w:cs="Arial"/>
        </w:rPr>
        <w:t>Like all Punch loads, the</w:t>
      </w:r>
      <w:r w:rsidR="00781378">
        <w:rPr>
          <w:rFonts w:ascii="Arial" w:hAnsi="Arial" w:cs="Arial"/>
        </w:rPr>
        <w:t xml:space="preserve"> nickel-plated brass and sealed primer deliver reliable feeding and ignition</w:t>
      </w:r>
      <w:r w:rsidR="00BC2681">
        <w:rPr>
          <w:rFonts w:ascii="Arial" w:hAnsi="Arial" w:cs="Arial"/>
        </w:rPr>
        <w:t>.</w:t>
      </w:r>
      <w:r w:rsidR="00781378">
        <w:rPr>
          <w:rFonts w:ascii="Arial" w:hAnsi="Arial" w:cs="Arial"/>
        </w:rPr>
        <w:t xml:space="preserve"> </w:t>
      </w:r>
    </w:p>
    <w:p w:rsidR="008C626A" w:rsidRDefault="008C626A" w:rsidP="007C627E">
      <w:pPr>
        <w:pStyle w:val="Header"/>
        <w:rPr>
          <w:rFonts w:ascii="Arial" w:hAnsi="Arial" w:cs="Arial"/>
        </w:rPr>
      </w:pPr>
    </w:p>
    <w:p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8C626A" w:rsidRDefault="007454B7" w:rsidP="008C626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Now available in 10mm Auto</w:t>
      </w:r>
    </w:p>
    <w:p w:rsidR="008C626A" w:rsidRPr="008C626A" w:rsidRDefault="00734533" w:rsidP="008C626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200</w:t>
      </w:r>
      <w:r w:rsidR="008C626A">
        <w:rPr>
          <w:rFonts w:ascii="Arial" w:hAnsi="Arial" w:cs="Arial"/>
        </w:rPr>
        <w:t xml:space="preserve">-grain bullet pushed at </w:t>
      </w:r>
      <w:r>
        <w:rPr>
          <w:rFonts w:ascii="Arial" w:hAnsi="Arial" w:cs="Arial"/>
        </w:rPr>
        <w:t>1,100</w:t>
      </w:r>
      <w:r w:rsidR="008C626A">
        <w:rPr>
          <w:rFonts w:ascii="Arial" w:hAnsi="Arial" w:cs="Arial"/>
        </w:rPr>
        <w:t xml:space="preserve"> fps</w:t>
      </w:r>
    </w:p>
    <w:p w:rsidR="00FA113B" w:rsidRPr="00B41392" w:rsidRDefault="00B41392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Jacketed hollow-</w:t>
      </w:r>
      <w:r w:rsidRPr="00B41392">
        <w:rPr>
          <w:rFonts w:ascii="Arial" w:hAnsi="Arial" w:cs="Arial"/>
        </w:rPr>
        <w:t xml:space="preserve">point bullet design </w:t>
      </w:r>
      <w:r w:rsidR="00656DEE">
        <w:rPr>
          <w:rFonts w:ascii="Arial" w:hAnsi="Arial" w:cs="Arial"/>
        </w:rPr>
        <w:t>provides a balanced mix of</w:t>
      </w:r>
      <w:r w:rsidR="00781378">
        <w:rPr>
          <w:rFonts w:ascii="Arial" w:hAnsi="Arial" w:cs="Arial"/>
        </w:rPr>
        <w:t xml:space="preserve"> effective</w:t>
      </w:r>
      <w:r w:rsidR="00FA113B" w:rsidRPr="00B41392">
        <w:rPr>
          <w:rFonts w:ascii="Arial" w:hAnsi="Arial" w:cs="Arial"/>
        </w:rPr>
        <w:t xml:space="preserve"> penetration and expansion </w:t>
      </w:r>
    </w:p>
    <w:p w:rsidR="00FA113B" w:rsidRPr="00B41392" w:rsidRDefault="00781378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Out-performs competitor rounds</w:t>
      </w:r>
    </w:p>
    <w:p w:rsidR="00FA113B" w:rsidRPr="00B41392" w:rsidRDefault="00B41392" w:rsidP="00B41392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Nickel-</w:t>
      </w:r>
      <w:r w:rsidR="00FA113B" w:rsidRPr="00B41392">
        <w:rPr>
          <w:rFonts w:ascii="Arial" w:hAnsi="Arial" w:cs="Arial"/>
        </w:rPr>
        <w:t>plated brass case with primer seal</w:t>
      </w:r>
    </w:p>
    <w:p w:rsidR="00502D4D" w:rsidRDefault="00502D4D" w:rsidP="005C7FAC">
      <w:pPr>
        <w:tabs>
          <w:tab w:val="left" w:pos="2250"/>
          <w:tab w:val="left" w:pos="5670"/>
          <w:tab w:val="left" w:pos="8370"/>
          <w:tab w:val="left" w:pos="8640"/>
        </w:tabs>
        <w:autoSpaceDE w:val="0"/>
        <w:autoSpaceDN w:val="0"/>
        <w:adjustRightInd w:val="0"/>
        <w:rPr>
          <w:rFonts w:ascii="Arial Black" w:hAnsi="Arial Black" w:cs="Arial"/>
        </w:rPr>
      </w:pPr>
    </w:p>
    <w:p w:rsidR="005C208C" w:rsidRDefault="005C208C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:rsidR="00734533" w:rsidRDefault="00734533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PD10P1</w:t>
      </w:r>
      <w:r>
        <w:rPr>
          <w:rFonts w:ascii="Arial" w:hAnsi="Arial" w:cs="Arial"/>
        </w:rPr>
        <w:tab/>
        <w:t>Punch 10mm Auto 200-grain, 20-count</w:t>
      </w:r>
      <w:r w:rsidR="00ED2C80">
        <w:rPr>
          <w:rFonts w:ascii="Arial" w:hAnsi="Arial" w:cs="Arial"/>
        </w:rPr>
        <w:tab/>
      </w:r>
      <w:r w:rsidR="00ED2C80" w:rsidRPr="00ED2C80">
        <w:rPr>
          <w:rFonts w:ascii="Arial" w:hAnsi="Arial" w:cs="Arial"/>
        </w:rPr>
        <w:t>6</w:t>
      </w:r>
      <w:r w:rsidR="00ED2C80">
        <w:rPr>
          <w:rFonts w:ascii="Arial" w:hAnsi="Arial" w:cs="Arial"/>
        </w:rPr>
        <w:t>-</w:t>
      </w:r>
      <w:r w:rsidR="00ED2C80" w:rsidRPr="00ED2C80">
        <w:rPr>
          <w:rFonts w:ascii="Arial" w:hAnsi="Arial" w:cs="Arial"/>
        </w:rPr>
        <w:t>04544</w:t>
      </w:r>
      <w:r w:rsidR="00ED2C80">
        <w:rPr>
          <w:rFonts w:ascii="Arial" w:hAnsi="Arial" w:cs="Arial"/>
        </w:rPr>
        <w:t>-</w:t>
      </w:r>
      <w:r w:rsidR="00ED2C80" w:rsidRPr="00ED2C80">
        <w:rPr>
          <w:rFonts w:ascii="Arial" w:hAnsi="Arial" w:cs="Arial"/>
        </w:rPr>
        <w:t>67259</w:t>
      </w:r>
      <w:r w:rsidR="00ED2C80">
        <w:rPr>
          <w:rFonts w:ascii="Arial" w:hAnsi="Arial" w:cs="Arial"/>
        </w:rPr>
        <w:t>-</w:t>
      </w:r>
      <w:r w:rsidR="00ED2C80" w:rsidRPr="00ED2C80">
        <w:rPr>
          <w:rFonts w:ascii="Arial" w:hAnsi="Arial" w:cs="Arial"/>
        </w:rPr>
        <w:t>6</w:t>
      </w:r>
      <w:r w:rsidR="00ED2C80" w:rsidRPr="00ED2C80">
        <w:rPr>
          <w:rFonts w:ascii="Arial" w:hAnsi="Arial" w:cs="Arial"/>
        </w:rPr>
        <w:tab/>
        <w:t>$30.99</w:t>
      </w:r>
    </w:p>
    <w:p w:rsidR="00734533" w:rsidRDefault="00734533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:rsidR="00FE297E" w:rsidRDefault="00FE297E" w:rsidP="00734533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noProof/>
        </w:rPr>
      </w:pPr>
    </w:p>
    <w:p w:rsidR="00FE297E" w:rsidRDefault="00FE297E" w:rsidP="00734533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rFonts w:ascii="Arial Black" w:hAnsi="Arial Black" w:cs="Arial"/>
        </w:rPr>
      </w:pPr>
    </w:p>
    <w:p w:rsidR="00734533" w:rsidRPr="006E62E9" w:rsidRDefault="00734533" w:rsidP="00734533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rFonts w:ascii="Arial Black" w:hAnsi="Arial Black" w:cs="Arial"/>
        </w:rPr>
      </w:pPr>
      <w:r>
        <w:rPr>
          <w:noProof/>
        </w:rPr>
        <w:drawing>
          <wp:inline distT="0" distB="0" distL="0" distR="0">
            <wp:extent cx="3956050" cy="21653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B3" w:rsidRP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</w:t>
      </w:r>
    </w:p>
    <w:sectPr w:rsidR="00F629B3" w:rsidRPr="00F973C5" w:rsidSect="00347A55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9278D8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>
          <wp:extent cx="7785100" cy="1000941"/>
          <wp:effectExtent l="0" t="0" r="635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175" cy="10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9278D8" w:rsidP="00347A55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463" cy="18923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100" cy="1902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B6EB2"/>
    <w:multiLevelType w:val="hybridMultilevel"/>
    <w:tmpl w:val="E8E43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A06BB"/>
    <w:multiLevelType w:val="hybridMultilevel"/>
    <w:tmpl w:val="DA268D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6D957E3"/>
    <w:multiLevelType w:val="hybridMultilevel"/>
    <w:tmpl w:val="FF4A71FA"/>
    <w:lvl w:ilvl="0" w:tplc="A060FF4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4"/>
  </w:num>
  <w:num w:numId="14">
    <w:abstractNumId w:val="12"/>
  </w:num>
  <w:num w:numId="15">
    <w:abstractNumId w:val="19"/>
  </w:num>
  <w:num w:numId="16">
    <w:abstractNumId w:val="17"/>
  </w:num>
  <w:num w:numId="17">
    <w:abstractNumId w:val="11"/>
  </w:num>
  <w:num w:numId="18">
    <w:abstractNumId w:val="15"/>
  </w:num>
  <w:num w:numId="19">
    <w:abstractNumId w:val="18"/>
  </w:num>
  <w:num w:numId="20">
    <w:abstractNumId w:val="10"/>
  </w:num>
  <w:num w:numId="21">
    <w:abstractNumId w:val="20"/>
  </w:num>
  <w:num w:numId="22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5FB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3512"/>
    <w:rsid w:val="000966E6"/>
    <w:rsid w:val="00097701"/>
    <w:rsid w:val="000A1CC8"/>
    <w:rsid w:val="000A2377"/>
    <w:rsid w:val="000A2D9C"/>
    <w:rsid w:val="000A2E94"/>
    <w:rsid w:val="000A2F37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31B2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59D8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84CC7"/>
    <w:rsid w:val="004908F5"/>
    <w:rsid w:val="00490BC4"/>
    <w:rsid w:val="0049266D"/>
    <w:rsid w:val="0049413D"/>
    <w:rsid w:val="004947C2"/>
    <w:rsid w:val="00496AE0"/>
    <w:rsid w:val="004A15FF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2F77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D4D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398F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6DEE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4533"/>
    <w:rsid w:val="007364CE"/>
    <w:rsid w:val="00736C6E"/>
    <w:rsid w:val="00743AD8"/>
    <w:rsid w:val="007454B7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1378"/>
    <w:rsid w:val="007844EF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C626A"/>
    <w:rsid w:val="008D017E"/>
    <w:rsid w:val="008D0DCE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8D8"/>
    <w:rsid w:val="00927F15"/>
    <w:rsid w:val="00931D12"/>
    <w:rsid w:val="00940559"/>
    <w:rsid w:val="0094138F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36D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A7309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E7315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1392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681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3321"/>
    <w:rsid w:val="00C474F8"/>
    <w:rsid w:val="00C53ABD"/>
    <w:rsid w:val="00C5660B"/>
    <w:rsid w:val="00C60105"/>
    <w:rsid w:val="00C64BB0"/>
    <w:rsid w:val="00C712F6"/>
    <w:rsid w:val="00C748EE"/>
    <w:rsid w:val="00C76CC8"/>
    <w:rsid w:val="00C817B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33C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83D12"/>
    <w:rsid w:val="00E9059D"/>
    <w:rsid w:val="00E9096D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2C80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7772B"/>
    <w:rsid w:val="00F82861"/>
    <w:rsid w:val="00F91523"/>
    <w:rsid w:val="00F920A1"/>
    <w:rsid w:val="00F92D85"/>
    <w:rsid w:val="00F93803"/>
    <w:rsid w:val="00F973C5"/>
    <w:rsid w:val="00FA0ADB"/>
    <w:rsid w:val="00FA0C0F"/>
    <w:rsid w:val="00FA113B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97E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F7DCC-5CFF-4683-8A08-85A7E599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Gilligan, Ryan</cp:lastModifiedBy>
  <cp:revision>2</cp:revision>
  <cp:lastPrinted>2014-10-08T20:51:00Z</cp:lastPrinted>
  <dcterms:created xsi:type="dcterms:W3CDTF">2020-10-14T21:01:00Z</dcterms:created>
  <dcterms:modified xsi:type="dcterms:W3CDTF">2020-10-14T21:01:00Z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