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9B" w:rsidRPr="000E559B" w:rsidRDefault="000E559B" w:rsidP="000E559B"/>
    <w:p w:rsidR="008F7774" w:rsidRPr="00567DA9" w:rsidRDefault="003824AD" w:rsidP="00AF3DF2">
      <w:pPr>
        <w:rPr>
          <w:rFonts w:ascii="Arial Black" w:hAnsi="Arial Black" w:cs="Arial"/>
          <w:i/>
        </w:rPr>
      </w:pPr>
      <w:r>
        <w:rPr>
          <w:rFonts w:ascii="Arial Black" w:hAnsi="Arial Black" w:cs="Arial"/>
          <w:i/>
        </w:rPr>
        <w:t>Pro 60X</w:t>
      </w:r>
    </w:p>
    <w:p w:rsidR="003824AD" w:rsidRPr="003824AD" w:rsidRDefault="003824AD" w:rsidP="003824AD">
      <w:pPr>
        <w:rPr>
          <w:rFonts w:asciiTheme="minorHAnsi" w:hAnsiTheme="minorHAnsi" w:cs="Arial"/>
          <w:bCs/>
          <w:color w:val="000000"/>
        </w:rPr>
      </w:pPr>
      <w:r w:rsidRPr="003824AD">
        <w:rPr>
          <w:rFonts w:asciiTheme="minorHAnsi" w:hAnsiTheme="minorHAnsi" w:cs="Arial"/>
          <w:bCs/>
          <w:color w:val="000000"/>
        </w:rPr>
        <w:t>Cook like a pro wherever you go with the Pro 60X two-burner stove. With two 30,000 BTU burners, matchless ignition, and a three-sided windscreen, cooking outdoors has never been easier. You can create culinary masterpieces wherever you go with all the mix-and-match 14-inch accessories. Munch on pizzas at the campsite, grill steaks in the backyard, fry bacon at the tailgate party, and more. Two folding side shelves give you the extra room you need for utensils and prep work, while built-in leg levelers make it easy to stand your stove on uneven ground. With so many incredible features packed into one stove, you’ll love what you get from the Pro 60X. Add it to your outdoor kitchen today.</w:t>
      </w:r>
    </w:p>
    <w:p w:rsidR="00AF3DF2" w:rsidRPr="00567DA9" w:rsidRDefault="00AF3DF2" w:rsidP="00AF3DF2">
      <w:pPr>
        <w:rPr>
          <w:rFonts w:asciiTheme="minorHAnsi" w:hAnsiTheme="minorHAnsi" w:cs="Arial"/>
          <w:b/>
        </w:rPr>
      </w:pPr>
    </w:p>
    <w:p w:rsidR="00AF3DF2" w:rsidRPr="00567DA9" w:rsidRDefault="00AF3DF2" w:rsidP="00AF3DF2">
      <w:pPr>
        <w:rPr>
          <w:rFonts w:asciiTheme="minorHAnsi" w:hAnsiTheme="minorHAnsi" w:cs="Arial"/>
          <w:b/>
        </w:rPr>
      </w:pPr>
      <w:r w:rsidRPr="00567DA9">
        <w:rPr>
          <w:rFonts w:asciiTheme="minorHAnsi" w:hAnsiTheme="minorHAnsi" w:cs="Arial"/>
          <w:b/>
        </w:rPr>
        <w:t>Features &amp; Benefits</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Two cast-aluminum 30,000 BTU burners</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Adjustable heat-control dials for precise cooking</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Matchless ignition</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Three-sided windscreen</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Folding side shelves</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Deluxe folding legs</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Adjustable leg levelers for uneven ground</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Steel handle on back of stove for easy transport</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448 sq. in. cooking surface area</w:t>
      </w:r>
    </w:p>
    <w:p w:rsidR="00AF3DF2" w:rsidRPr="00567DA9" w:rsidRDefault="00AF3DF2" w:rsidP="00AF3DF2">
      <w:pPr>
        <w:rPr>
          <w:rFonts w:asciiTheme="minorHAnsi" w:eastAsiaTheme="minorHAnsi" w:hAnsiTheme="minorHAnsi" w:cs="Arial"/>
          <w:b/>
          <w:bCs/>
          <w:sz w:val="20"/>
          <w:szCs w:val="20"/>
        </w:rPr>
      </w:pPr>
    </w:p>
    <w:p w:rsidR="003824AD" w:rsidRPr="00567DA9" w:rsidRDefault="003824AD" w:rsidP="003824AD">
      <w:pPr>
        <w:rPr>
          <w:rFonts w:asciiTheme="minorHAnsi" w:hAnsiTheme="minorHAnsi"/>
        </w:rPr>
      </w:pPr>
    </w:p>
    <w:p w:rsidR="00AF3DF2" w:rsidRPr="00567DA9" w:rsidRDefault="00AF3DF2" w:rsidP="00AF3DF2">
      <w:pPr>
        <w:tabs>
          <w:tab w:val="left" w:pos="1350"/>
          <w:tab w:val="left" w:pos="3676"/>
          <w:tab w:val="left" w:pos="5310"/>
          <w:tab w:val="left" w:pos="7640"/>
        </w:tabs>
        <w:autoSpaceDE w:val="0"/>
        <w:autoSpaceDN w:val="0"/>
        <w:adjustRightInd w:val="0"/>
        <w:rPr>
          <w:rFonts w:asciiTheme="minorHAnsi" w:eastAsiaTheme="minorHAnsi" w:hAnsiTheme="minorHAnsi" w:cs="Arial"/>
          <w:b/>
          <w:bCs/>
          <w:sz w:val="22"/>
          <w:szCs w:val="22"/>
        </w:rPr>
      </w:pPr>
      <w:r>
        <w:rPr>
          <w:rFonts w:asciiTheme="minorHAnsi" w:eastAsiaTheme="minorHAnsi" w:hAnsiTheme="minorHAnsi" w:cs="Arial"/>
          <w:b/>
          <w:bCs/>
          <w:sz w:val="22"/>
          <w:szCs w:val="22"/>
        </w:rPr>
        <w:t xml:space="preserve">Part No.   </w:t>
      </w:r>
      <w:r>
        <w:rPr>
          <w:rFonts w:asciiTheme="minorHAnsi" w:eastAsiaTheme="minorHAnsi" w:hAnsiTheme="minorHAnsi" w:cs="Arial"/>
          <w:b/>
          <w:bCs/>
          <w:sz w:val="22"/>
          <w:szCs w:val="22"/>
        </w:rPr>
        <w:tab/>
        <w:t>Description</w:t>
      </w:r>
      <w:r>
        <w:rPr>
          <w:rFonts w:asciiTheme="minorHAnsi" w:eastAsiaTheme="minorHAnsi" w:hAnsiTheme="minorHAnsi" w:cs="Arial"/>
          <w:b/>
          <w:bCs/>
          <w:sz w:val="22"/>
          <w:szCs w:val="22"/>
        </w:rPr>
        <w:tab/>
      </w:r>
      <w:r>
        <w:rPr>
          <w:rFonts w:asciiTheme="minorHAnsi" w:eastAsiaTheme="minorHAnsi" w:hAnsiTheme="minorHAnsi" w:cs="Arial"/>
          <w:b/>
          <w:bCs/>
          <w:sz w:val="22"/>
          <w:szCs w:val="22"/>
        </w:rPr>
        <w:tab/>
        <w:t xml:space="preserve"> </w:t>
      </w:r>
      <w:r w:rsidRPr="00567DA9">
        <w:rPr>
          <w:rFonts w:asciiTheme="minorHAnsi" w:eastAsiaTheme="minorHAnsi" w:hAnsiTheme="minorHAnsi" w:cs="Arial"/>
          <w:b/>
          <w:bCs/>
          <w:sz w:val="22"/>
          <w:szCs w:val="22"/>
        </w:rPr>
        <w:t>U</w:t>
      </w:r>
      <w:r w:rsidRPr="00567DA9">
        <w:rPr>
          <w:rFonts w:asciiTheme="minorHAnsi" w:eastAsiaTheme="minorHAnsi" w:hAnsiTheme="minorHAnsi" w:cs="Arial"/>
          <w:b/>
          <w:sz w:val="22"/>
          <w:szCs w:val="22"/>
        </w:rPr>
        <w:t>PC</w:t>
      </w:r>
      <w:r w:rsidRPr="00567DA9">
        <w:rPr>
          <w:rFonts w:asciiTheme="minorHAnsi" w:eastAsiaTheme="minorHAnsi" w:hAnsiTheme="minorHAnsi" w:cs="Arial"/>
          <w:b/>
          <w:sz w:val="22"/>
          <w:szCs w:val="22"/>
        </w:rPr>
        <w:tab/>
      </w:r>
      <w:r w:rsidRPr="00567DA9">
        <w:rPr>
          <w:rFonts w:asciiTheme="minorHAnsi" w:eastAsiaTheme="minorHAnsi" w:hAnsiTheme="minorHAnsi" w:cs="Arial"/>
          <w:b/>
          <w:sz w:val="22"/>
          <w:szCs w:val="22"/>
        </w:rPr>
        <w:tab/>
        <w:t>MSRP</w:t>
      </w:r>
    </w:p>
    <w:p w:rsidR="003824AD" w:rsidRPr="003824AD" w:rsidRDefault="003824AD" w:rsidP="00C3042A">
      <w:pPr>
        <w:rPr>
          <w:rFonts w:asciiTheme="minorHAnsi" w:eastAsiaTheme="minorHAnsi" w:hAnsiTheme="minorHAnsi" w:cs="Arial"/>
          <w:sz w:val="22"/>
          <w:szCs w:val="22"/>
        </w:rPr>
      </w:pPr>
      <w:r>
        <w:rPr>
          <w:rFonts w:asciiTheme="minorHAnsi" w:eastAsiaTheme="minorHAnsi" w:hAnsiTheme="minorHAnsi" w:cs="Arial"/>
          <w:sz w:val="22"/>
          <w:szCs w:val="22"/>
        </w:rPr>
        <w:t xml:space="preserve">Pro60X        </w:t>
      </w:r>
      <w:r w:rsidR="004758A9">
        <w:rPr>
          <w:rFonts w:asciiTheme="minorHAnsi" w:eastAsiaTheme="minorHAnsi" w:hAnsiTheme="minorHAnsi" w:cs="Arial"/>
          <w:sz w:val="22"/>
          <w:szCs w:val="22"/>
        </w:rPr>
        <w:t xml:space="preserve">      Professional two-</w:t>
      </w:r>
      <w:r>
        <w:rPr>
          <w:rFonts w:asciiTheme="minorHAnsi" w:eastAsiaTheme="minorHAnsi" w:hAnsiTheme="minorHAnsi" w:cs="Arial"/>
          <w:sz w:val="22"/>
          <w:szCs w:val="22"/>
        </w:rPr>
        <w:t>b</w:t>
      </w:r>
      <w:r w:rsidR="004758A9">
        <w:rPr>
          <w:rFonts w:asciiTheme="minorHAnsi" w:eastAsiaTheme="minorHAnsi" w:hAnsiTheme="minorHAnsi" w:cs="Arial"/>
          <w:sz w:val="22"/>
          <w:szCs w:val="22"/>
        </w:rPr>
        <w:t>urner stove</w:t>
      </w:r>
      <w:r w:rsidR="004758A9">
        <w:rPr>
          <w:rFonts w:asciiTheme="minorHAnsi" w:eastAsiaTheme="minorHAnsi" w:hAnsiTheme="minorHAnsi" w:cs="Arial"/>
          <w:sz w:val="22"/>
          <w:szCs w:val="22"/>
        </w:rPr>
        <w:tab/>
      </w:r>
      <w:r w:rsidR="004758A9">
        <w:rPr>
          <w:rFonts w:asciiTheme="minorHAnsi" w:eastAsiaTheme="minorHAnsi" w:hAnsiTheme="minorHAnsi" w:cs="Arial"/>
          <w:sz w:val="22"/>
          <w:szCs w:val="22"/>
        </w:rPr>
        <w:tab/>
        <w:t xml:space="preserve">      </w:t>
      </w:r>
      <w:r w:rsidR="00C3042A" w:rsidRPr="00C3042A">
        <w:rPr>
          <w:rFonts w:asciiTheme="minorHAnsi" w:eastAsiaTheme="minorHAnsi" w:hAnsiTheme="minorHAnsi" w:cs="Arial"/>
          <w:sz w:val="22"/>
          <w:szCs w:val="22"/>
        </w:rPr>
        <w:t>0-33246-21389-7</w:t>
      </w:r>
      <w:r w:rsidR="004758A9">
        <w:rPr>
          <w:rFonts w:asciiTheme="minorHAnsi" w:eastAsiaTheme="minorHAnsi" w:hAnsiTheme="minorHAnsi" w:cs="Arial"/>
          <w:sz w:val="22"/>
          <w:szCs w:val="22"/>
        </w:rPr>
        <w:tab/>
      </w:r>
      <w:r w:rsidR="004758A9">
        <w:rPr>
          <w:rFonts w:asciiTheme="minorHAnsi" w:eastAsiaTheme="minorHAnsi" w:hAnsiTheme="minorHAnsi" w:cs="Arial"/>
          <w:sz w:val="22"/>
          <w:szCs w:val="22"/>
        </w:rPr>
        <w:tab/>
        <w:t>$22</w:t>
      </w:r>
      <w:r>
        <w:rPr>
          <w:rFonts w:asciiTheme="minorHAnsi" w:eastAsiaTheme="minorHAnsi" w:hAnsiTheme="minorHAnsi" w:cs="Arial"/>
          <w:sz w:val="22"/>
          <w:szCs w:val="22"/>
        </w:rPr>
        <w:t>9.99</w:t>
      </w:r>
    </w:p>
    <w:p w:rsidR="00AF3DF2" w:rsidRDefault="00AF3DF2" w:rsidP="00AF3DF2">
      <w:pPr>
        <w:rPr>
          <w:rFonts w:asciiTheme="minorHAnsi" w:eastAsiaTheme="minorHAnsi" w:hAnsiTheme="minorHAnsi" w:cs="Arial"/>
          <w:sz w:val="22"/>
          <w:szCs w:val="22"/>
        </w:rPr>
      </w:pPr>
    </w:p>
    <w:p w:rsidR="00346A35" w:rsidRDefault="008F7774" w:rsidP="00AF3DF2">
      <w:pPr>
        <w:rPr>
          <w:rFonts w:asciiTheme="minorHAnsi" w:eastAsiaTheme="minorHAnsi" w:hAnsiTheme="minorHAnsi" w:cs="Arial"/>
          <w:sz w:val="22"/>
          <w:szCs w:val="22"/>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74930</wp:posOffset>
            </wp:positionV>
            <wp:extent cx="3724275" cy="2845435"/>
            <wp:effectExtent l="0" t="0" r="9525" b="0"/>
            <wp:wrapSquare wrapText="bothSides"/>
            <wp:docPr id="2" name="Picture 2" descr="U:\PRO60X (2 Burner Pro Series Stove)\Images\JPG\PRO60X_fl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O60X (2 Burner Pro Series Stove)\Images\JPG\PRO60X_flam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28" t="8946" r="8619"/>
                    <a:stretch/>
                  </pic:blipFill>
                  <pic:spPr bwMode="auto">
                    <a:xfrm>
                      <a:off x="0" y="0"/>
                      <a:ext cx="3724275" cy="2845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6A35" w:rsidRDefault="00346A35" w:rsidP="00AF3DF2">
      <w:pPr>
        <w:rPr>
          <w:rFonts w:asciiTheme="minorHAnsi" w:eastAsiaTheme="minorHAnsi" w:hAnsiTheme="minorHAnsi" w:cs="Arial"/>
          <w:sz w:val="22"/>
          <w:szCs w:val="22"/>
        </w:rPr>
      </w:pPr>
    </w:p>
    <w:p w:rsidR="00346A35" w:rsidRPr="00567DA9" w:rsidRDefault="00346A35" w:rsidP="00AF3DF2">
      <w:pPr>
        <w:rPr>
          <w:rFonts w:asciiTheme="minorHAnsi" w:eastAsiaTheme="minorHAnsi" w:hAnsiTheme="minorHAnsi" w:cs="Arial"/>
          <w:sz w:val="22"/>
          <w:szCs w:val="22"/>
        </w:rPr>
      </w:pPr>
    </w:p>
    <w:p w:rsidR="000E559B" w:rsidRDefault="000E559B" w:rsidP="000E559B"/>
    <w:p w:rsidR="003824AD" w:rsidRDefault="003824AD" w:rsidP="000E559B"/>
    <w:p w:rsidR="003824AD" w:rsidRDefault="003824AD" w:rsidP="000E559B"/>
    <w:p w:rsidR="003824AD" w:rsidRDefault="003824AD" w:rsidP="000E559B"/>
    <w:p w:rsidR="003824AD" w:rsidRDefault="003824AD" w:rsidP="000E559B"/>
    <w:p w:rsidR="003824AD" w:rsidRDefault="003824AD" w:rsidP="000E559B"/>
    <w:p w:rsidR="003824AD" w:rsidRDefault="003824AD" w:rsidP="000E559B"/>
    <w:p w:rsidR="003824AD" w:rsidRDefault="003824AD" w:rsidP="000E559B"/>
    <w:p w:rsidR="003824AD" w:rsidRDefault="003824AD" w:rsidP="000E559B">
      <w:bookmarkStart w:id="0" w:name="_GoBack"/>
      <w:bookmarkEnd w:id="0"/>
    </w:p>
    <w:p w:rsidR="003824AD" w:rsidRDefault="003824AD" w:rsidP="000E559B"/>
    <w:p w:rsidR="003824AD" w:rsidRDefault="003824AD" w:rsidP="000E559B"/>
    <w:p w:rsidR="003824AD" w:rsidRPr="000E559B" w:rsidRDefault="003824AD" w:rsidP="000E559B"/>
    <w:p w:rsidR="004758A9" w:rsidRDefault="004758A9" w:rsidP="00AF3DF2">
      <w:pPr>
        <w:rPr>
          <w:rFonts w:ascii="Arial Black" w:hAnsi="Arial Black" w:cs="Arial"/>
          <w:i/>
        </w:rPr>
      </w:pPr>
    </w:p>
    <w:p w:rsidR="004758A9" w:rsidRDefault="004758A9" w:rsidP="00AF3DF2">
      <w:pPr>
        <w:rPr>
          <w:rFonts w:ascii="Arial Black" w:hAnsi="Arial Black" w:cs="Arial"/>
          <w:i/>
        </w:rPr>
      </w:pPr>
    </w:p>
    <w:p w:rsidR="00AF3DF2" w:rsidRPr="00886512" w:rsidRDefault="004758A9" w:rsidP="00AF3DF2">
      <w:pPr>
        <w:rPr>
          <w:rFonts w:asciiTheme="minorHAnsi" w:eastAsiaTheme="minorHAnsi" w:hAnsiTheme="minorHAnsi" w:cs="Arial"/>
          <w:sz w:val="22"/>
          <w:szCs w:val="22"/>
        </w:rPr>
      </w:pPr>
      <w:r>
        <w:rPr>
          <w:rFonts w:ascii="Arial Black" w:hAnsi="Arial Black" w:cs="Arial"/>
          <w:i/>
        </w:rPr>
        <w:t>Pro 90X</w:t>
      </w:r>
    </w:p>
    <w:p w:rsidR="004758A9" w:rsidRPr="004758A9" w:rsidRDefault="004758A9" w:rsidP="004758A9">
      <w:pPr>
        <w:rPr>
          <w:rFonts w:asciiTheme="minorHAnsi" w:hAnsiTheme="minorHAnsi" w:cs="Arial"/>
          <w:color w:val="000000"/>
        </w:rPr>
      </w:pPr>
      <w:r w:rsidRPr="004758A9">
        <w:rPr>
          <w:rFonts w:asciiTheme="minorHAnsi" w:hAnsiTheme="minorHAnsi" w:cs="Arial"/>
          <w:color w:val="000000"/>
        </w:rPr>
        <w:t xml:space="preserve">Cooking for a group is simple with the Pro 90X. Three powerful 30,000 BTU burners give you the cooking power and surface area to whip up food for even the biggest cookouts. You can use multiple 16-inch accessories at once: a pizza oven on one side with a griddle on the other, a Dutch oven on the right and a BBQ box on the left—the possibilities are endless. A three-sided windscreen, adjustable leg levelers, and matchless ignition make it easy to cook on the Pro 90X wherever you are, whether that’s the campsite or the tailgate party. Folding side shelves and legs make for easy portability when it’s time to pack up. You’ll wonder how you ever cooked on any other stove. Get yourself the Pro 90X today. </w:t>
      </w:r>
    </w:p>
    <w:p w:rsidR="00AF3DF2" w:rsidRPr="00567DA9" w:rsidRDefault="00AF3DF2" w:rsidP="00AF3DF2">
      <w:pPr>
        <w:rPr>
          <w:rFonts w:asciiTheme="minorHAnsi" w:hAnsiTheme="minorHAnsi" w:cs="Arial"/>
          <w:b/>
        </w:rPr>
      </w:pPr>
    </w:p>
    <w:p w:rsidR="00AF3DF2" w:rsidRPr="00567DA9" w:rsidRDefault="00AF3DF2" w:rsidP="00AF3DF2">
      <w:pPr>
        <w:rPr>
          <w:rFonts w:asciiTheme="minorHAnsi" w:hAnsiTheme="minorHAnsi" w:cs="Arial"/>
          <w:b/>
        </w:rPr>
      </w:pPr>
      <w:r w:rsidRPr="00567DA9">
        <w:rPr>
          <w:rFonts w:asciiTheme="minorHAnsi" w:hAnsiTheme="minorHAnsi" w:cs="Arial"/>
          <w:b/>
        </w:rPr>
        <w:t>Features &amp; Benefits</w:t>
      </w:r>
    </w:p>
    <w:p w:rsidR="00AF3DF2" w:rsidRPr="00567DA9" w:rsidRDefault="00AF3DF2" w:rsidP="00AF3DF2">
      <w:pPr>
        <w:rPr>
          <w:rFonts w:asciiTheme="minorHAnsi" w:eastAsiaTheme="minorHAnsi" w:hAnsiTheme="minorHAnsi" w:cs="Arial"/>
          <w:b/>
          <w:bCs/>
          <w:sz w:val="20"/>
          <w:szCs w:val="20"/>
        </w:rPr>
      </w:pPr>
    </w:p>
    <w:p w:rsidR="004758A9" w:rsidRPr="004758A9" w:rsidRDefault="004758A9" w:rsidP="004758A9">
      <w:pPr>
        <w:numPr>
          <w:ilvl w:val="1"/>
          <w:numId w:val="6"/>
        </w:numPr>
        <w:ind w:left="720"/>
        <w:rPr>
          <w:rFonts w:ascii="Calibri" w:eastAsia="Calibri" w:hAnsi="Calibri"/>
          <w:bCs/>
        </w:rPr>
      </w:pPr>
      <w:r w:rsidRPr="004758A9">
        <w:rPr>
          <w:rFonts w:ascii="Calibri" w:eastAsia="Calibri" w:hAnsi="Calibri"/>
          <w:bCs/>
        </w:rPr>
        <w:t>Three cast-aluminum 30,000 BTU burners</w:t>
      </w:r>
    </w:p>
    <w:p w:rsidR="004758A9" w:rsidRPr="004758A9" w:rsidRDefault="004758A9" w:rsidP="004758A9">
      <w:pPr>
        <w:numPr>
          <w:ilvl w:val="1"/>
          <w:numId w:val="6"/>
        </w:numPr>
        <w:ind w:left="720"/>
        <w:rPr>
          <w:rFonts w:ascii="Calibri" w:eastAsia="Calibri" w:hAnsi="Calibri"/>
          <w:bCs/>
        </w:rPr>
      </w:pPr>
      <w:r w:rsidRPr="004758A9">
        <w:rPr>
          <w:rFonts w:ascii="Calibri" w:eastAsia="Calibri" w:hAnsi="Calibri"/>
          <w:bCs/>
        </w:rPr>
        <w:t>Adjustable heat-control dials for precise cooking</w:t>
      </w:r>
    </w:p>
    <w:p w:rsidR="004758A9" w:rsidRPr="004758A9" w:rsidRDefault="004758A9" w:rsidP="004758A9">
      <w:pPr>
        <w:numPr>
          <w:ilvl w:val="1"/>
          <w:numId w:val="6"/>
        </w:numPr>
        <w:ind w:left="720"/>
        <w:rPr>
          <w:rFonts w:ascii="Calibri" w:eastAsia="Calibri" w:hAnsi="Calibri"/>
          <w:bCs/>
        </w:rPr>
      </w:pPr>
      <w:r w:rsidRPr="004758A9">
        <w:rPr>
          <w:rFonts w:ascii="Calibri" w:eastAsia="Calibri" w:hAnsi="Calibri"/>
          <w:bCs/>
        </w:rPr>
        <w:t>Matchless ignition</w:t>
      </w:r>
    </w:p>
    <w:p w:rsidR="004758A9" w:rsidRPr="004758A9" w:rsidRDefault="004758A9" w:rsidP="004758A9">
      <w:pPr>
        <w:numPr>
          <w:ilvl w:val="1"/>
          <w:numId w:val="6"/>
        </w:numPr>
        <w:ind w:left="720"/>
        <w:rPr>
          <w:rFonts w:ascii="Calibri" w:eastAsia="Calibri" w:hAnsi="Calibri"/>
          <w:bCs/>
        </w:rPr>
      </w:pPr>
      <w:r w:rsidRPr="004758A9">
        <w:rPr>
          <w:rFonts w:ascii="Calibri" w:eastAsia="Calibri" w:hAnsi="Calibri"/>
          <w:bCs/>
        </w:rPr>
        <w:t>Three-sided windscreen</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Folding side shelves</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Deluxe folding legs</w:t>
      </w:r>
    </w:p>
    <w:p w:rsidR="004758A9" w:rsidRPr="004758A9" w:rsidRDefault="004758A9" w:rsidP="004758A9">
      <w:pPr>
        <w:numPr>
          <w:ilvl w:val="1"/>
          <w:numId w:val="6"/>
        </w:numPr>
        <w:ind w:left="720"/>
        <w:rPr>
          <w:rFonts w:ascii="Calibri" w:eastAsia="Calibri" w:hAnsi="Calibri"/>
          <w:bCs/>
        </w:rPr>
      </w:pPr>
      <w:r w:rsidRPr="004758A9">
        <w:rPr>
          <w:rFonts w:ascii="Calibri" w:eastAsia="Calibri" w:hAnsi="Calibri"/>
          <w:bCs/>
        </w:rPr>
        <w:t>Large cooking area allows you to cook for groups</w:t>
      </w:r>
    </w:p>
    <w:p w:rsidR="004758A9" w:rsidRPr="004758A9" w:rsidRDefault="004758A9" w:rsidP="004758A9">
      <w:pPr>
        <w:numPr>
          <w:ilvl w:val="1"/>
          <w:numId w:val="6"/>
        </w:numPr>
        <w:tabs>
          <w:tab w:val="clear" w:pos="1440"/>
          <w:tab w:val="num" w:pos="720"/>
        </w:tabs>
        <w:ind w:left="720"/>
        <w:rPr>
          <w:rFonts w:ascii="Calibri" w:eastAsia="Calibri" w:hAnsi="Calibri"/>
          <w:bCs/>
        </w:rPr>
      </w:pPr>
      <w:r w:rsidRPr="004758A9">
        <w:rPr>
          <w:rFonts w:ascii="Calibri" w:eastAsia="Calibri" w:hAnsi="Calibri"/>
          <w:bCs/>
        </w:rPr>
        <w:t>Adjustable leg levelers for uneven ground</w:t>
      </w:r>
    </w:p>
    <w:p w:rsidR="004758A9" w:rsidRPr="004758A9" w:rsidRDefault="004758A9" w:rsidP="004758A9">
      <w:pPr>
        <w:numPr>
          <w:ilvl w:val="1"/>
          <w:numId w:val="6"/>
        </w:numPr>
        <w:ind w:left="720"/>
        <w:rPr>
          <w:rFonts w:ascii="Calibri" w:eastAsia="Calibri" w:hAnsi="Calibri"/>
          <w:bCs/>
        </w:rPr>
      </w:pPr>
      <w:r w:rsidRPr="004758A9">
        <w:rPr>
          <w:rFonts w:ascii="Calibri" w:eastAsia="Calibri" w:hAnsi="Calibri"/>
          <w:bCs/>
        </w:rPr>
        <w:t>Steel handle on back of stove for easy transport</w:t>
      </w:r>
    </w:p>
    <w:p w:rsidR="004758A9" w:rsidRPr="004758A9" w:rsidRDefault="004758A9" w:rsidP="004758A9">
      <w:pPr>
        <w:numPr>
          <w:ilvl w:val="1"/>
          <w:numId w:val="6"/>
        </w:numPr>
        <w:ind w:left="720"/>
        <w:rPr>
          <w:rFonts w:ascii="Calibri" w:eastAsia="Calibri" w:hAnsi="Calibri"/>
          <w:bCs/>
        </w:rPr>
      </w:pPr>
      <w:r w:rsidRPr="004758A9">
        <w:rPr>
          <w:rFonts w:ascii="Calibri" w:eastAsia="Calibri" w:hAnsi="Calibri"/>
          <w:bCs/>
        </w:rPr>
        <w:t>608 sq. in. cooking surface area</w:t>
      </w:r>
    </w:p>
    <w:p w:rsidR="00AF3DF2" w:rsidRPr="00567DA9" w:rsidRDefault="00AF3DF2" w:rsidP="00AF3DF2">
      <w:pPr>
        <w:rPr>
          <w:rFonts w:asciiTheme="minorHAnsi" w:hAnsiTheme="minorHAnsi"/>
        </w:rPr>
      </w:pPr>
    </w:p>
    <w:p w:rsidR="00AF3DF2" w:rsidRPr="00567DA9" w:rsidRDefault="00AF3DF2" w:rsidP="00AF3DF2">
      <w:pPr>
        <w:tabs>
          <w:tab w:val="left" w:pos="1350"/>
          <w:tab w:val="left" w:pos="3676"/>
          <w:tab w:val="left" w:pos="5310"/>
          <w:tab w:val="left" w:pos="7640"/>
        </w:tabs>
        <w:autoSpaceDE w:val="0"/>
        <w:autoSpaceDN w:val="0"/>
        <w:adjustRightInd w:val="0"/>
        <w:rPr>
          <w:rFonts w:asciiTheme="minorHAnsi" w:eastAsiaTheme="minorHAnsi" w:hAnsiTheme="minorHAnsi" w:cs="Arial"/>
          <w:b/>
          <w:bCs/>
          <w:sz w:val="22"/>
          <w:szCs w:val="22"/>
        </w:rPr>
      </w:pPr>
      <w:r>
        <w:rPr>
          <w:rFonts w:asciiTheme="minorHAnsi" w:eastAsiaTheme="minorHAnsi" w:hAnsiTheme="minorHAnsi" w:cs="Arial"/>
          <w:b/>
          <w:bCs/>
          <w:sz w:val="22"/>
          <w:szCs w:val="22"/>
        </w:rPr>
        <w:t xml:space="preserve">Part No.   </w:t>
      </w:r>
      <w:r>
        <w:rPr>
          <w:rFonts w:asciiTheme="minorHAnsi" w:eastAsiaTheme="minorHAnsi" w:hAnsiTheme="minorHAnsi" w:cs="Arial"/>
          <w:b/>
          <w:bCs/>
          <w:sz w:val="22"/>
          <w:szCs w:val="22"/>
        </w:rPr>
        <w:tab/>
        <w:t>Description</w:t>
      </w:r>
      <w:r>
        <w:rPr>
          <w:rFonts w:asciiTheme="minorHAnsi" w:eastAsiaTheme="minorHAnsi" w:hAnsiTheme="minorHAnsi" w:cs="Arial"/>
          <w:b/>
          <w:bCs/>
          <w:sz w:val="22"/>
          <w:szCs w:val="22"/>
        </w:rPr>
        <w:tab/>
      </w:r>
      <w:r>
        <w:rPr>
          <w:rFonts w:asciiTheme="minorHAnsi" w:eastAsiaTheme="minorHAnsi" w:hAnsiTheme="minorHAnsi" w:cs="Arial"/>
          <w:b/>
          <w:bCs/>
          <w:sz w:val="22"/>
          <w:szCs w:val="22"/>
        </w:rPr>
        <w:tab/>
        <w:t xml:space="preserve"> </w:t>
      </w:r>
      <w:r w:rsidRPr="00567DA9">
        <w:rPr>
          <w:rFonts w:asciiTheme="minorHAnsi" w:eastAsiaTheme="minorHAnsi" w:hAnsiTheme="minorHAnsi" w:cs="Arial"/>
          <w:b/>
          <w:bCs/>
          <w:sz w:val="22"/>
          <w:szCs w:val="22"/>
        </w:rPr>
        <w:t>U</w:t>
      </w:r>
      <w:r w:rsidRPr="00567DA9">
        <w:rPr>
          <w:rFonts w:asciiTheme="minorHAnsi" w:eastAsiaTheme="minorHAnsi" w:hAnsiTheme="minorHAnsi" w:cs="Arial"/>
          <w:b/>
          <w:sz w:val="22"/>
          <w:szCs w:val="22"/>
        </w:rPr>
        <w:t>PC</w:t>
      </w:r>
      <w:r w:rsidRPr="00567DA9">
        <w:rPr>
          <w:rFonts w:asciiTheme="minorHAnsi" w:eastAsiaTheme="minorHAnsi" w:hAnsiTheme="minorHAnsi" w:cs="Arial"/>
          <w:b/>
          <w:sz w:val="22"/>
          <w:szCs w:val="22"/>
        </w:rPr>
        <w:tab/>
      </w:r>
      <w:r w:rsidRPr="00567DA9">
        <w:rPr>
          <w:rFonts w:asciiTheme="minorHAnsi" w:eastAsiaTheme="minorHAnsi" w:hAnsiTheme="minorHAnsi" w:cs="Arial"/>
          <w:b/>
          <w:sz w:val="22"/>
          <w:szCs w:val="22"/>
        </w:rPr>
        <w:tab/>
        <w:t>MSRP</w:t>
      </w:r>
    </w:p>
    <w:p w:rsidR="004758A9" w:rsidRPr="004758A9" w:rsidRDefault="004758A9" w:rsidP="004758A9">
      <w:pPr>
        <w:rPr>
          <w:rFonts w:ascii="Calibri" w:hAnsi="Calibri"/>
          <w:color w:val="000000"/>
          <w:sz w:val="22"/>
          <w:szCs w:val="22"/>
        </w:rPr>
      </w:pPr>
      <w:r>
        <w:rPr>
          <w:rFonts w:asciiTheme="minorHAnsi" w:eastAsiaTheme="minorHAnsi" w:hAnsiTheme="minorHAnsi" w:cs="Arial"/>
          <w:sz w:val="22"/>
          <w:szCs w:val="22"/>
        </w:rPr>
        <w:t>PRO90X             Professional three-burner stove</w:t>
      </w:r>
      <w:r w:rsidR="00AF3DF2" w:rsidRPr="00567DA9">
        <w:rPr>
          <w:rFonts w:asciiTheme="minorHAnsi" w:eastAsiaTheme="minorHAnsi" w:hAnsiTheme="minorHAnsi" w:cs="Arial"/>
          <w:sz w:val="22"/>
          <w:szCs w:val="22"/>
        </w:rPr>
        <w:tab/>
      </w:r>
      <w:r w:rsidR="00AF3DF2" w:rsidRPr="00567DA9">
        <w:rPr>
          <w:rFonts w:asciiTheme="minorHAnsi" w:eastAsiaTheme="minorHAnsi" w:hAnsiTheme="minorHAnsi" w:cs="Arial"/>
          <w:sz w:val="22"/>
          <w:szCs w:val="22"/>
        </w:rPr>
        <w:tab/>
        <w:t xml:space="preserve">   </w:t>
      </w:r>
      <w:r>
        <w:rPr>
          <w:rFonts w:asciiTheme="minorHAnsi" w:eastAsiaTheme="minorHAnsi" w:hAnsiTheme="minorHAnsi" w:cs="Arial"/>
          <w:sz w:val="22"/>
          <w:szCs w:val="22"/>
        </w:rPr>
        <w:t xml:space="preserve">  </w:t>
      </w:r>
      <w:r w:rsidR="00C3042A">
        <w:rPr>
          <w:rFonts w:ascii="Arial" w:hAnsi="Arial" w:cs="Arial"/>
          <w:sz w:val="20"/>
          <w:szCs w:val="20"/>
        </w:rPr>
        <w:t>0-33246-21390-3</w:t>
      </w:r>
      <w:r>
        <w:rPr>
          <w:rFonts w:ascii="Calibri" w:hAnsi="Calibri"/>
          <w:color w:val="000000"/>
          <w:sz w:val="22"/>
          <w:szCs w:val="22"/>
        </w:rPr>
        <w:tab/>
      </w:r>
      <w:r>
        <w:rPr>
          <w:rFonts w:ascii="Calibri" w:hAnsi="Calibri"/>
          <w:color w:val="000000"/>
          <w:sz w:val="22"/>
          <w:szCs w:val="22"/>
        </w:rPr>
        <w:tab/>
        <w:t>$279.99</w:t>
      </w:r>
    </w:p>
    <w:p w:rsidR="00AF3DF2" w:rsidRPr="00567DA9" w:rsidRDefault="00AF3DF2" w:rsidP="00AF3DF2">
      <w:pPr>
        <w:rPr>
          <w:rFonts w:asciiTheme="minorHAnsi" w:eastAsiaTheme="minorHAnsi" w:hAnsiTheme="minorHAnsi" w:cs="Arial"/>
          <w:sz w:val="22"/>
          <w:szCs w:val="22"/>
        </w:rPr>
      </w:pPr>
    </w:p>
    <w:p w:rsidR="000570DA" w:rsidRDefault="004758A9" w:rsidP="00AF3DF2">
      <w:r>
        <w:rPr>
          <w:noProof/>
        </w:rPr>
        <w:drawing>
          <wp:anchor distT="0" distB="0" distL="114300" distR="114300" simplePos="0" relativeHeight="251659264" behindDoc="0" locked="0" layoutInCell="1" allowOverlap="1">
            <wp:simplePos x="0" y="0"/>
            <wp:positionH relativeFrom="margin">
              <wp:posOffset>38100</wp:posOffset>
            </wp:positionH>
            <wp:positionV relativeFrom="paragraph">
              <wp:posOffset>-29210</wp:posOffset>
            </wp:positionV>
            <wp:extent cx="4134485" cy="2714625"/>
            <wp:effectExtent l="0" t="0" r="0" b="9525"/>
            <wp:wrapSquare wrapText="bothSides"/>
            <wp:docPr id="3" name="Picture 3" descr="U:\PRO90X (3 Burner Pro Series Stove)\Images\JPG\PRO90X_Fl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O90X (3 Burner Pro Series Stove)\Images\JPG\PRO90X_Flame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10" t="6714" r="-237" b="2473"/>
                    <a:stretch/>
                  </pic:blipFill>
                  <pic:spPr bwMode="auto">
                    <a:xfrm>
                      <a:off x="0" y="0"/>
                      <a:ext cx="4134485" cy="2714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70DA" w:rsidRPr="000570DA" w:rsidRDefault="000570DA" w:rsidP="000570DA"/>
    <w:p w:rsidR="001F5E6B" w:rsidRPr="001F5E6B" w:rsidRDefault="001F5E6B" w:rsidP="00346A35">
      <w:pPr>
        <w:ind w:firstLine="720"/>
      </w:pPr>
    </w:p>
    <w:sectPr w:rsidR="001F5E6B" w:rsidRPr="001F5E6B">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09" w:rsidRDefault="00B31E09" w:rsidP="005D7675">
      <w:r>
        <w:separator/>
      </w:r>
    </w:p>
  </w:endnote>
  <w:endnote w:type="continuationSeparator" w:id="0">
    <w:p w:rsidR="00B31E09" w:rsidRDefault="00B31E09" w:rsidP="005D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Default="00521223" w:rsidP="00572075">
    <w:pPr>
      <w:pStyle w:val="Footer"/>
      <w:jc w:val="center"/>
      <w:rPr>
        <w:rFonts w:ascii="Arial Unicode MS" w:eastAsia="Arial Unicode MS" w:hAnsi="Arial Unicode MS" w:cs="Arial Unicode MS"/>
        <w:color w:val="000000"/>
        <w:sz w:val="17"/>
      </w:rPr>
    </w:pPr>
  </w:p>
  <w:p w:rsidR="00521223" w:rsidRDefault="00521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Default="00521223" w:rsidP="00572075">
    <w:pPr>
      <w:pStyle w:val="Footer"/>
      <w:tabs>
        <w:tab w:val="clear" w:pos="8640"/>
        <w:tab w:val="right" w:pos="10080"/>
      </w:tabs>
      <w:jc w:val="center"/>
      <w:rPr>
        <w:rFonts w:ascii="Arial Unicode MS" w:eastAsia="Arial Unicode MS" w:hAnsi="Arial Unicode MS" w:cs="Arial Unicode MS"/>
        <w:color w:val="000000"/>
        <w:sz w:val="17"/>
      </w:rPr>
    </w:pPr>
  </w:p>
  <w:p w:rsidR="00521223" w:rsidRPr="0061336D" w:rsidRDefault="00521223">
    <w:pPr>
      <w:pStyle w:val="Footer"/>
      <w:tabs>
        <w:tab w:val="clear" w:pos="86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Default="00521223" w:rsidP="00572075">
    <w:pPr>
      <w:pStyle w:val="Footer"/>
      <w:jc w:val="center"/>
      <w:rPr>
        <w:rFonts w:ascii="Arial Unicode MS" w:eastAsia="Arial Unicode MS" w:hAnsi="Arial Unicode MS" w:cs="Arial Unicode MS"/>
        <w:color w:val="000000"/>
        <w:sz w:val="17"/>
      </w:rPr>
    </w:pPr>
  </w:p>
  <w:p w:rsidR="00521223" w:rsidRDefault="0052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09" w:rsidRDefault="00B31E09" w:rsidP="005D7675">
      <w:r>
        <w:separator/>
      </w:r>
    </w:p>
  </w:footnote>
  <w:footnote w:type="continuationSeparator" w:id="0">
    <w:p w:rsidR="00B31E09" w:rsidRDefault="00B31E09" w:rsidP="005D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3" w:rsidRPr="004F4B4F" w:rsidRDefault="002B189E" w:rsidP="004F4B4F">
    <w:pPr>
      <w:pStyle w:val="Heading4"/>
      <w:pBdr>
        <w:bottom w:val="single" w:sz="6" w:space="1" w:color="auto"/>
      </w:pBdr>
      <w:rPr>
        <w:rFonts w:ascii="Arial Black" w:hAnsi="Arial Black"/>
        <w:i/>
        <w:iCs/>
        <w:sz w:val="44"/>
      </w:rPr>
    </w:pPr>
    <w:r>
      <w:rPr>
        <w:rFonts w:ascii="Arial Black" w:hAnsi="Arial Black"/>
        <w:i/>
        <w:iCs/>
        <w:noProof/>
        <w:sz w:val="44"/>
      </w:rPr>
      <w:drawing>
        <wp:anchor distT="0" distB="0" distL="114300" distR="114300" simplePos="0" relativeHeight="251658240" behindDoc="0" locked="0" layoutInCell="1" allowOverlap="1">
          <wp:simplePos x="0" y="0"/>
          <wp:positionH relativeFrom="margin">
            <wp:posOffset>4038600</wp:posOffset>
          </wp:positionH>
          <wp:positionV relativeFrom="paragraph">
            <wp:posOffset>-180975</wp:posOffset>
          </wp:positionV>
          <wp:extent cx="1896745" cy="566420"/>
          <wp:effectExtent l="0" t="0" r="8255" b="5080"/>
          <wp:wrapSquare wrapText="bothSides"/>
          <wp:docPr id="1" name="Picture 1" descr="U:\1 CAMPCHEF Logos\0513_CampCh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CAMPCHEF Logos\0513_CampChe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223" w:rsidRPr="00DB5898">
      <w:rPr>
        <w:rFonts w:ascii="Arial Black" w:hAnsi="Arial Black"/>
        <w:i/>
        <w:iCs/>
        <w:sz w:val="44"/>
      </w:rPr>
      <w:t>201</w:t>
    </w:r>
    <w:r>
      <w:rPr>
        <w:rFonts w:ascii="Arial Black" w:hAnsi="Arial Black"/>
        <w:i/>
        <w:iCs/>
        <w:sz w:val="44"/>
      </w:rPr>
      <w:t>7</w:t>
    </w:r>
    <w:r w:rsidR="00521223" w:rsidRPr="00DB5898">
      <w:rPr>
        <w:rFonts w:ascii="Arial Black" w:hAnsi="Arial Black"/>
        <w:i/>
        <w:iCs/>
        <w:sz w:val="44"/>
      </w:rPr>
      <w:t xml:space="preserve"> new </w:t>
    </w:r>
    <w:r w:rsidR="00521223">
      <w:rPr>
        <w:rFonts w:ascii="Arial Black" w:hAnsi="Arial Black"/>
        <w:i/>
        <w:iCs/>
        <w:sz w:val="44"/>
      </w:rPr>
      <w:t>Products</w:t>
    </w:r>
    <w:r w:rsidR="00521223" w:rsidRPr="00DB5898">
      <w:rPr>
        <w:rFonts w:ascii="Arial Black" w:hAnsi="Arial Black"/>
        <w:i/>
        <w:iCs/>
        <w:sz w:val="44"/>
      </w:rPr>
      <w:t xml:space="preserve"> </w:t>
    </w:r>
    <w:r w:rsidR="00521223">
      <w:rPr>
        <w:rFonts w:ascii="Arial Black" w:hAnsi="Arial Black"/>
        <w:i/>
        <w:iCs/>
        <w:sz w:val="44"/>
      </w:rPr>
      <w:t xml:space="preserve">             </w:t>
    </w:r>
    <w:r w:rsidR="00521223">
      <w:rPr>
        <w:rFonts w:ascii="Arial Black" w:hAnsi="Arial Black"/>
        <w:i/>
        <w:iCs/>
        <w:sz w:val="44"/>
      </w:rPr>
      <w:br/>
    </w:r>
  </w:p>
  <w:p w:rsidR="00521223" w:rsidRDefault="005212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635"/>
    <w:multiLevelType w:val="hybridMultilevel"/>
    <w:tmpl w:val="47D63994"/>
    <w:lvl w:ilvl="0" w:tplc="62C49626">
      <w:start w:val="1"/>
      <w:numFmt w:val="bullet"/>
      <w:lvlText w:val="•"/>
      <w:lvlJc w:val="left"/>
      <w:pPr>
        <w:tabs>
          <w:tab w:val="num" w:pos="720"/>
        </w:tabs>
        <w:ind w:left="720" w:hanging="360"/>
      </w:pPr>
      <w:rPr>
        <w:rFonts w:ascii="Arial" w:hAnsi="Arial" w:hint="default"/>
      </w:rPr>
    </w:lvl>
    <w:lvl w:ilvl="1" w:tplc="BB067098" w:tentative="1">
      <w:start w:val="1"/>
      <w:numFmt w:val="bullet"/>
      <w:lvlText w:val="•"/>
      <w:lvlJc w:val="left"/>
      <w:pPr>
        <w:tabs>
          <w:tab w:val="num" w:pos="1440"/>
        </w:tabs>
        <w:ind w:left="1440" w:hanging="360"/>
      </w:pPr>
      <w:rPr>
        <w:rFonts w:ascii="Arial" w:hAnsi="Arial" w:hint="default"/>
      </w:rPr>
    </w:lvl>
    <w:lvl w:ilvl="2" w:tplc="1604148C" w:tentative="1">
      <w:start w:val="1"/>
      <w:numFmt w:val="bullet"/>
      <w:lvlText w:val="•"/>
      <w:lvlJc w:val="left"/>
      <w:pPr>
        <w:tabs>
          <w:tab w:val="num" w:pos="2160"/>
        </w:tabs>
        <w:ind w:left="2160" w:hanging="360"/>
      </w:pPr>
      <w:rPr>
        <w:rFonts w:ascii="Arial" w:hAnsi="Arial" w:hint="default"/>
      </w:rPr>
    </w:lvl>
    <w:lvl w:ilvl="3" w:tplc="97AE648C" w:tentative="1">
      <w:start w:val="1"/>
      <w:numFmt w:val="bullet"/>
      <w:lvlText w:val="•"/>
      <w:lvlJc w:val="left"/>
      <w:pPr>
        <w:tabs>
          <w:tab w:val="num" w:pos="2880"/>
        </w:tabs>
        <w:ind w:left="2880" w:hanging="360"/>
      </w:pPr>
      <w:rPr>
        <w:rFonts w:ascii="Arial" w:hAnsi="Arial" w:hint="default"/>
      </w:rPr>
    </w:lvl>
    <w:lvl w:ilvl="4" w:tplc="D8EEC8FA" w:tentative="1">
      <w:start w:val="1"/>
      <w:numFmt w:val="bullet"/>
      <w:lvlText w:val="•"/>
      <w:lvlJc w:val="left"/>
      <w:pPr>
        <w:tabs>
          <w:tab w:val="num" w:pos="3600"/>
        </w:tabs>
        <w:ind w:left="3600" w:hanging="360"/>
      </w:pPr>
      <w:rPr>
        <w:rFonts w:ascii="Arial" w:hAnsi="Arial" w:hint="default"/>
      </w:rPr>
    </w:lvl>
    <w:lvl w:ilvl="5" w:tplc="A842701A" w:tentative="1">
      <w:start w:val="1"/>
      <w:numFmt w:val="bullet"/>
      <w:lvlText w:val="•"/>
      <w:lvlJc w:val="left"/>
      <w:pPr>
        <w:tabs>
          <w:tab w:val="num" w:pos="4320"/>
        </w:tabs>
        <w:ind w:left="4320" w:hanging="360"/>
      </w:pPr>
      <w:rPr>
        <w:rFonts w:ascii="Arial" w:hAnsi="Arial" w:hint="default"/>
      </w:rPr>
    </w:lvl>
    <w:lvl w:ilvl="6" w:tplc="24F88462" w:tentative="1">
      <w:start w:val="1"/>
      <w:numFmt w:val="bullet"/>
      <w:lvlText w:val="•"/>
      <w:lvlJc w:val="left"/>
      <w:pPr>
        <w:tabs>
          <w:tab w:val="num" w:pos="5040"/>
        </w:tabs>
        <w:ind w:left="5040" w:hanging="360"/>
      </w:pPr>
      <w:rPr>
        <w:rFonts w:ascii="Arial" w:hAnsi="Arial" w:hint="default"/>
      </w:rPr>
    </w:lvl>
    <w:lvl w:ilvl="7" w:tplc="13B8F68C" w:tentative="1">
      <w:start w:val="1"/>
      <w:numFmt w:val="bullet"/>
      <w:lvlText w:val="•"/>
      <w:lvlJc w:val="left"/>
      <w:pPr>
        <w:tabs>
          <w:tab w:val="num" w:pos="5760"/>
        </w:tabs>
        <w:ind w:left="5760" w:hanging="360"/>
      </w:pPr>
      <w:rPr>
        <w:rFonts w:ascii="Arial" w:hAnsi="Arial" w:hint="default"/>
      </w:rPr>
    </w:lvl>
    <w:lvl w:ilvl="8" w:tplc="17C657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3E3A83"/>
    <w:multiLevelType w:val="hybridMultilevel"/>
    <w:tmpl w:val="F2E4DCFC"/>
    <w:lvl w:ilvl="0" w:tplc="28709A3C">
      <w:start w:val="1"/>
      <w:numFmt w:val="bullet"/>
      <w:lvlText w:val="•"/>
      <w:lvlJc w:val="left"/>
      <w:pPr>
        <w:tabs>
          <w:tab w:val="num" w:pos="720"/>
        </w:tabs>
        <w:ind w:left="720" w:hanging="360"/>
      </w:pPr>
      <w:rPr>
        <w:rFonts w:ascii="Arial" w:hAnsi="Arial" w:hint="default"/>
      </w:rPr>
    </w:lvl>
    <w:lvl w:ilvl="1" w:tplc="7D7C6542" w:tentative="1">
      <w:start w:val="1"/>
      <w:numFmt w:val="bullet"/>
      <w:lvlText w:val="•"/>
      <w:lvlJc w:val="left"/>
      <w:pPr>
        <w:tabs>
          <w:tab w:val="num" w:pos="1440"/>
        </w:tabs>
        <w:ind w:left="1440" w:hanging="360"/>
      </w:pPr>
      <w:rPr>
        <w:rFonts w:ascii="Arial" w:hAnsi="Arial" w:hint="default"/>
      </w:rPr>
    </w:lvl>
    <w:lvl w:ilvl="2" w:tplc="17C2F2B0" w:tentative="1">
      <w:start w:val="1"/>
      <w:numFmt w:val="bullet"/>
      <w:lvlText w:val="•"/>
      <w:lvlJc w:val="left"/>
      <w:pPr>
        <w:tabs>
          <w:tab w:val="num" w:pos="2160"/>
        </w:tabs>
        <w:ind w:left="2160" w:hanging="360"/>
      </w:pPr>
      <w:rPr>
        <w:rFonts w:ascii="Arial" w:hAnsi="Arial" w:hint="default"/>
      </w:rPr>
    </w:lvl>
    <w:lvl w:ilvl="3" w:tplc="F808CC90" w:tentative="1">
      <w:start w:val="1"/>
      <w:numFmt w:val="bullet"/>
      <w:lvlText w:val="•"/>
      <w:lvlJc w:val="left"/>
      <w:pPr>
        <w:tabs>
          <w:tab w:val="num" w:pos="2880"/>
        </w:tabs>
        <w:ind w:left="2880" w:hanging="360"/>
      </w:pPr>
      <w:rPr>
        <w:rFonts w:ascii="Arial" w:hAnsi="Arial" w:hint="default"/>
      </w:rPr>
    </w:lvl>
    <w:lvl w:ilvl="4" w:tplc="57B2C7B8" w:tentative="1">
      <w:start w:val="1"/>
      <w:numFmt w:val="bullet"/>
      <w:lvlText w:val="•"/>
      <w:lvlJc w:val="left"/>
      <w:pPr>
        <w:tabs>
          <w:tab w:val="num" w:pos="3600"/>
        </w:tabs>
        <w:ind w:left="3600" w:hanging="360"/>
      </w:pPr>
      <w:rPr>
        <w:rFonts w:ascii="Arial" w:hAnsi="Arial" w:hint="default"/>
      </w:rPr>
    </w:lvl>
    <w:lvl w:ilvl="5" w:tplc="885475AC" w:tentative="1">
      <w:start w:val="1"/>
      <w:numFmt w:val="bullet"/>
      <w:lvlText w:val="•"/>
      <w:lvlJc w:val="left"/>
      <w:pPr>
        <w:tabs>
          <w:tab w:val="num" w:pos="4320"/>
        </w:tabs>
        <w:ind w:left="4320" w:hanging="360"/>
      </w:pPr>
      <w:rPr>
        <w:rFonts w:ascii="Arial" w:hAnsi="Arial" w:hint="default"/>
      </w:rPr>
    </w:lvl>
    <w:lvl w:ilvl="6" w:tplc="DD42ADB0" w:tentative="1">
      <w:start w:val="1"/>
      <w:numFmt w:val="bullet"/>
      <w:lvlText w:val="•"/>
      <w:lvlJc w:val="left"/>
      <w:pPr>
        <w:tabs>
          <w:tab w:val="num" w:pos="5040"/>
        </w:tabs>
        <w:ind w:left="5040" w:hanging="360"/>
      </w:pPr>
      <w:rPr>
        <w:rFonts w:ascii="Arial" w:hAnsi="Arial" w:hint="default"/>
      </w:rPr>
    </w:lvl>
    <w:lvl w:ilvl="7" w:tplc="DA1C1310" w:tentative="1">
      <w:start w:val="1"/>
      <w:numFmt w:val="bullet"/>
      <w:lvlText w:val="•"/>
      <w:lvlJc w:val="left"/>
      <w:pPr>
        <w:tabs>
          <w:tab w:val="num" w:pos="5760"/>
        </w:tabs>
        <w:ind w:left="5760" w:hanging="360"/>
      </w:pPr>
      <w:rPr>
        <w:rFonts w:ascii="Arial" w:hAnsi="Arial" w:hint="default"/>
      </w:rPr>
    </w:lvl>
    <w:lvl w:ilvl="8" w:tplc="B33A3D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29288A"/>
    <w:multiLevelType w:val="hybridMultilevel"/>
    <w:tmpl w:val="EC9801BC"/>
    <w:lvl w:ilvl="0" w:tplc="E9C49CD0">
      <w:start w:val="1"/>
      <w:numFmt w:val="bullet"/>
      <w:lvlText w:val="•"/>
      <w:lvlJc w:val="left"/>
      <w:pPr>
        <w:tabs>
          <w:tab w:val="num" w:pos="720"/>
        </w:tabs>
        <w:ind w:left="720" w:hanging="360"/>
      </w:pPr>
      <w:rPr>
        <w:rFonts w:ascii="Arial" w:hAnsi="Arial" w:hint="default"/>
      </w:rPr>
    </w:lvl>
    <w:lvl w:ilvl="1" w:tplc="7340DB22" w:tentative="1">
      <w:start w:val="1"/>
      <w:numFmt w:val="bullet"/>
      <w:lvlText w:val="•"/>
      <w:lvlJc w:val="left"/>
      <w:pPr>
        <w:tabs>
          <w:tab w:val="num" w:pos="1440"/>
        </w:tabs>
        <w:ind w:left="1440" w:hanging="360"/>
      </w:pPr>
      <w:rPr>
        <w:rFonts w:ascii="Arial" w:hAnsi="Arial" w:hint="default"/>
      </w:rPr>
    </w:lvl>
    <w:lvl w:ilvl="2" w:tplc="491E773E" w:tentative="1">
      <w:start w:val="1"/>
      <w:numFmt w:val="bullet"/>
      <w:lvlText w:val="•"/>
      <w:lvlJc w:val="left"/>
      <w:pPr>
        <w:tabs>
          <w:tab w:val="num" w:pos="2160"/>
        </w:tabs>
        <w:ind w:left="2160" w:hanging="360"/>
      </w:pPr>
      <w:rPr>
        <w:rFonts w:ascii="Arial" w:hAnsi="Arial" w:hint="default"/>
      </w:rPr>
    </w:lvl>
    <w:lvl w:ilvl="3" w:tplc="E55A4B1E" w:tentative="1">
      <w:start w:val="1"/>
      <w:numFmt w:val="bullet"/>
      <w:lvlText w:val="•"/>
      <w:lvlJc w:val="left"/>
      <w:pPr>
        <w:tabs>
          <w:tab w:val="num" w:pos="2880"/>
        </w:tabs>
        <w:ind w:left="2880" w:hanging="360"/>
      </w:pPr>
      <w:rPr>
        <w:rFonts w:ascii="Arial" w:hAnsi="Arial" w:hint="default"/>
      </w:rPr>
    </w:lvl>
    <w:lvl w:ilvl="4" w:tplc="4A1EDB1A" w:tentative="1">
      <w:start w:val="1"/>
      <w:numFmt w:val="bullet"/>
      <w:lvlText w:val="•"/>
      <w:lvlJc w:val="left"/>
      <w:pPr>
        <w:tabs>
          <w:tab w:val="num" w:pos="3600"/>
        </w:tabs>
        <w:ind w:left="3600" w:hanging="360"/>
      </w:pPr>
      <w:rPr>
        <w:rFonts w:ascii="Arial" w:hAnsi="Arial" w:hint="default"/>
      </w:rPr>
    </w:lvl>
    <w:lvl w:ilvl="5" w:tplc="1898C958" w:tentative="1">
      <w:start w:val="1"/>
      <w:numFmt w:val="bullet"/>
      <w:lvlText w:val="•"/>
      <w:lvlJc w:val="left"/>
      <w:pPr>
        <w:tabs>
          <w:tab w:val="num" w:pos="4320"/>
        </w:tabs>
        <w:ind w:left="4320" w:hanging="360"/>
      </w:pPr>
      <w:rPr>
        <w:rFonts w:ascii="Arial" w:hAnsi="Arial" w:hint="default"/>
      </w:rPr>
    </w:lvl>
    <w:lvl w:ilvl="6" w:tplc="E168FA04" w:tentative="1">
      <w:start w:val="1"/>
      <w:numFmt w:val="bullet"/>
      <w:lvlText w:val="•"/>
      <w:lvlJc w:val="left"/>
      <w:pPr>
        <w:tabs>
          <w:tab w:val="num" w:pos="5040"/>
        </w:tabs>
        <w:ind w:left="5040" w:hanging="360"/>
      </w:pPr>
      <w:rPr>
        <w:rFonts w:ascii="Arial" w:hAnsi="Arial" w:hint="default"/>
      </w:rPr>
    </w:lvl>
    <w:lvl w:ilvl="7" w:tplc="04A8E9F8" w:tentative="1">
      <w:start w:val="1"/>
      <w:numFmt w:val="bullet"/>
      <w:lvlText w:val="•"/>
      <w:lvlJc w:val="left"/>
      <w:pPr>
        <w:tabs>
          <w:tab w:val="num" w:pos="5760"/>
        </w:tabs>
        <w:ind w:left="5760" w:hanging="360"/>
      </w:pPr>
      <w:rPr>
        <w:rFonts w:ascii="Arial" w:hAnsi="Arial" w:hint="default"/>
      </w:rPr>
    </w:lvl>
    <w:lvl w:ilvl="8" w:tplc="739218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040C36"/>
    <w:multiLevelType w:val="multilevel"/>
    <w:tmpl w:val="6142B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97270"/>
    <w:multiLevelType w:val="hybridMultilevel"/>
    <w:tmpl w:val="05F031A4"/>
    <w:lvl w:ilvl="0" w:tplc="A59852D2">
      <w:start w:val="1"/>
      <w:numFmt w:val="bullet"/>
      <w:lvlText w:val="•"/>
      <w:lvlJc w:val="left"/>
      <w:pPr>
        <w:tabs>
          <w:tab w:val="num" w:pos="720"/>
        </w:tabs>
        <w:ind w:left="720" w:hanging="360"/>
      </w:pPr>
      <w:rPr>
        <w:rFonts w:ascii="Arial" w:hAnsi="Arial" w:hint="default"/>
      </w:rPr>
    </w:lvl>
    <w:lvl w:ilvl="1" w:tplc="CFFC6B10" w:tentative="1">
      <w:start w:val="1"/>
      <w:numFmt w:val="bullet"/>
      <w:lvlText w:val="•"/>
      <w:lvlJc w:val="left"/>
      <w:pPr>
        <w:tabs>
          <w:tab w:val="num" w:pos="1440"/>
        </w:tabs>
        <w:ind w:left="1440" w:hanging="360"/>
      </w:pPr>
      <w:rPr>
        <w:rFonts w:ascii="Arial" w:hAnsi="Arial" w:hint="default"/>
      </w:rPr>
    </w:lvl>
    <w:lvl w:ilvl="2" w:tplc="BC104B50" w:tentative="1">
      <w:start w:val="1"/>
      <w:numFmt w:val="bullet"/>
      <w:lvlText w:val="•"/>
      <w:lvlJc w:val="left"/>
      <w:pPr>
        <w:tabs>
          <w:tab w:val="num" w:pos="2160"/>
        </w:tabs>
        <w:ind w:left="2160" w:hanging="360"/>
      </w:pPr>
      <w:rPr>
        <w:rFonts w:ascii="Arial" w:hAnsi="Arial" w:hint="default"/>
      </w:rPr>
    </w:lvl>
    <w:lvl w:ilvl="3" w:tplc="9C804612" w:tentative="1">
      <w:start w:val="1"/>
      <w:numFmt w:val="bullet"/>
      <w:lvlText w:val="•"/>
      <w:lvlJc w:val="left"/>
      <w:pPr>
        <w:tabs>
          <w:tab w:val="num" w:pos="2880"/>
        </w:tabs>
        <w:ind w:left="2880" w:hanging="360"/>
      </w:pPr>
      <w:rPr>
        <w:rFonts w:ascii="Arial" w:hAnsi="Arial" w:hint="default"/>
      </w:rPr>
    </w:lvl>
    <w:lvl w:ilvl="4" w:tplc="B5DEA5E6" w:tentative="1">
      <w:start w:val="1"/>
      <w:numFmt w:val="bullet"/>
      <w:lvlText w:val="•"/>
      <w:lvlJc w:val="left"/>
      <w:pPr>
        <w:tabs>
          <w:tab w:val="num" w:pos="3600"/>
        </w:tabs>
        <w:ind w:left="3600" w:hanging="360"/>
      </w:pPr>
      <w:rPr>
        <w:rFonts w:ascii="Arial" w:hAnsi="Arial" w:hint="default"/>
      </w:rPr>
    </w:lvl>
    <w:lvl w:ilvl="5" w:tplc="DD688640" w:tentative="1">
      <w:start w:val="1"/>
      <w:numFmt w:val="bullet"/>
      <w:lvlText w:val="•"/>
      <w:lvlJc w:val="left"/>
      <w:pPr>
        <w:tabs>
          <w:tab w:val="num" w:pos="4320"/>
        </w:tabs>
        <w:ind w:left="4320" w:hanging="360"/>
      </w:pPr>
      <w:rPr>
        <w:rFonts w:ascii="Arial" w:hAnsi="Arial" w:hint="default"/>
      </w:rPr>
    </w:lvl>
    <w:lvl w:ilvl="6" w:tplc="E44E2A64" w:tentative="1">
      <w:start w:val="1"/>
      <w:numFmt w:val="bullet"/>
      <w:lvlText w:val="•"/>
      <w:lvlJc w:val="left"/>
      <w:pPr>
        <w:tabs>
          <w:tab w:val="num" w:pos="5040"/>
        </w:tabs>
        <w:ind w:left="5040" w:hanging="360"/>
      </w:pPr>
      <w:rPr>
        <w:rFonts w:ascii="Arial" w:hAnsi="Arial" w:hint="default"/>
      </w:rPr>
    </w:lvl>
    <w:lvl w:ilvl="7" w:tplc="C6C4C64C" w:tentative="1">
      <w:start w:val="1"/>
      <w:numFmt w:val="bullet"/>
      <w:lvlText w:val="•"/>
      <w:lvlJc w:val="left"/>
      <w:pPr>
        <w:tabs>
          <w:tab w:val="num" w:pos="5760"/>
        </w:tabs>
        <w:ind w:left="5760" w:hanging="360"/>
      </w:pPr>
      <w:rPr>
        <w:rFonts w:ascii="Arial" w:hAnsi="Arial" w:hint="default"/>
      </w:rPr>
    </w:lvl>
    <w:lvl w:ilvl="8" w:tplc="EE98C1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D0AFB"/>
    <w:multiLevelType w:val="hybridMultilevel"/>
    <w:tmpl w:val="C6343DFC"/>
    <w:lvl w:ilvl="0" w:tplc="753ABBE8">
      <w:start w:val="1"/>
      <w:numFmt w:val="bullet"/>
      <w:lvlText w:val="•"/>
      <w:lvlJc w:val="left"/>
      <w:pPr>
        <w:tabs>
          <w:tab w:val="num" w:pos="720"/>
        </w:tabs>
        <w:ind w:left="720" w:hanging="360"/>
      </w:pPr>
      <w:rPr>
        <w:rFonts w:ascii="Arial" w:hAnsi="Arial" w:hint="default"/>
      </w:rPr>
    </w:lvl>
    <w:lvl w:ilvl="1" w:tplc="32EE269C" w:tentative="1">
      <w:start w:val="1"/>
      <w:numFmt w:val="bullet"/>
      <w:lvlText w:val="•"/>
      <w:lvlJc w:val="left"/>
      <w:pPr>
        <w:tabs>
          <w:tab w:val="num" w:pos="1440"/>
        </w:tabs>
        <w:ind w:left="1440" w:hanging="360"/>
      </w:pPr>
      <w:rPr>
        <w:rFonts w:ascii="Arial" w:hAnsi="Arial" w:hint="default"/>
      </w:rPr>
    </w:lvl>
    <w:lvl w:ilvl="2" w:tplc="75084DA6" w:tentative="1">
      <w:start w:val="1"/>
      <w:numFmt w:val="bullet"/>
      <w:lvlText w:val="•"/>
      <w:lvlJc w:val="left"/>
      <w:pPr>
        <w:tabs>
          <w:tab w:val="num" w:pos="2160"/>
        </w:tabs>
        <w:ind w:left="2160" w:hanging="360"/>
      </w:pPr>
      <w:rPr>
        <w:rFonts w:ascii="Arial" w:hAnsi="Arial" w:hint="default"/>
      </w:rPr>
    </w:lvl>
    <w:lvl w:ilvl="3" w:tplc="61E27A7E" w:tentative="1">
      <w:start w:val="1"/>
      <w:numFmt w:val="bullet"/>
      <w:lvlText w:val="•"/>
      <w:lvlJc w:val="left"/>
      <w:pPr>
        <w:tabs>
          <w:tab w:val="num" w:pos="2880"/>
        </w:tabs>
        <w:ind w:left="2880" w:hanging="360"/>
      </w:pPr>
      <w:rPr>
        <w:rFonts w:ascii="Arial" w:hAnsi="Arial" w:hint="default"/>
      </w:rPr>
    </w:lvl>
    <w:lvl w:ilvl="4" w:tplc="980232DE" w:tentative="1">
      <w:start w:val="1"/>
      <w:numFmt w:val="bullet"/>
      <w:lvlText w:val="•"/>
      <w:lvlJc w:val="left"/>
      <w:pPr>
        <w:tabs>
          <w:tab w:val="num" w:pos="3600"/>
        </w:tabs>
        <w:ind w:left="3600" w:hanging="360"/>
      </w:pPr>
      <w:rPr>
        <w:rFonts w:ascii="Arial" w:hAnsi="Arial" w:hint="default"/>
      </w:rPr>
    </w:lvl>
    <w:lvl w:ilvl="5" w:tplc="EA90529C" w:tentative="1">
      <w:start w:val="1"/>
      <w:numFmt w:val="bullet"/>
      <w:lvlText w:val="•"/>
      <w:lvlJc w:val="left"/>
      <w:pPr>
        <w:tabs>
          <w:tab w:val="num" w:pos="4320"/>
        </w:tabs>
        <w:ind w:left="4320" w:hanging="360"/>
      </w:pPr>
      <w:rPr>
        <w:rFonts w:ascii="Arial" w:hAnsi="Arial" w:hint="default"/>
      </w:rPr>
    </w:lvl>
    <w:lvl w:ilvl="6" w:tplc="A1F8318E" w:tentative="1">
      <w:start w:val="1"/>
      <w:numFmt w:val="bullet"/>
      <w:lvlText w:val="•"/>
      <w:lvlJc w:val="left"/>
      <w:pPr>
        <w:tabs>
          <w:tab w:val="num" w:pos="5040"/>
        </w:tabs>
        <w:ind w:left="5040" w:hanging="360"/>
      </w:pPr>
      <w:rPr>
        <w:rFonts w:ascii="Arial" w:hAnsi="Arial" w:hint="default"/>
      </w:rPr>
    </w:lvl>
    <w:lvl w:ilvl="7" w:tplc="86D895F8" w:tentative="1">
      <w:start w:val="1"/>
      <w:numFmt w:val="bullet"/>
      <w:lvlText w:val="•"/>
      <w:lvlJc w:val="left"/>
      <w:pPr>
        <w:tabs>
          <w:tab w:val="num" w:pos="5760"/>
        </w:tabs>
        <w:ind w:left="5760" w:hanging="360"/>
      </w:pPr>
      <w:rPr>
        <w:rFonts w:ascii="Arial" w:hAnsi="Arial" w:hint="default"/>
      </w:rPr>
    </w:lvl>
    <w:lvl w:ilvl="8" w:tplc="C050451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75"/>
    <w:rsid w:val="000570DA"/>
    <w:rsid w:val="00064726"/>
    <w:rsid w:val="000E559B"/>
    <w:rsid w:val="000F7BC4"/>
    <w:rsid w:val="001831A9"/>
    <w:rsid w:val="001C4295"/>
    <w:rsid w:val="001D49D9"/>
    <w:rsid w:val="001F5E6B"/>
    <w:rsid w:val="00211EE4"/>
    <w:rsid w:val="0024398C"/>
    <w:rsid w:val="002B189E"/>
    <w:rsid w:val="002F240F"/>
    <w:rsid w:val="002F3A0B"/>
    <w:rsid w:val="00346A35"/>
    <w:rsid w:val="00373CC9"/>
    <w:rsid w:val="003824AD"/>
    <w:rsid w:val="004758A9"/>
    <w:rsid w:val="00511B91"/>
    <w:rsid w:val="00520B54"/>
    <w:rsid w:val="00521223"/>
    <w:rsid w:val="00521D4C"/>
    <w:rsid w:val="0056028F"/>
    <w:rsid w:val="00567DA9"/>
    <w:rsid w:val="005C270C"/>
    <w:rsid w:val="005D7675"/>
    <w:rsid w:val="0063327C"/>
    <w:rsid w:val="006B14F8"/>
    <w:rsid w:val="006D3BF8"/>
    <w:rsid w:val="007461FF"/>
    <w:rsid w:val="007C0DFF"/>
    <w:rsid w:val="008073DA"/>
    <w:rsid w:val="00842501"/>
    <w:rsid w:val="00855794"/>
    <w:rsid w:val="00886512"/>
    <w:rsid w:val="008A476B"/>
    <w:rsid w:val="008F7774"/>
    <w:rsid w:val="00905551"/>
    <w:rsid w:val="00937F5D"/>
    <w:rsid w:val="0096712F"/>
    <w:rsid w:val="009B71A8"/>
    <w:rsid w:val="009F361C"/>
    <w:rsid w:val="00A64F17"/>
    <w:rsid w:val="00A847B4"/>
    <w:rsid w:val="00AD1652"/>
    <w:rsid w:val="00AF3DF2"/>
    <w:rsid w:val="00B31E09"/>
    <w:rsid w:val="00C3042A"/>
    <w:rsid w:val="00C40154"/>
    <w:rsid w:val="00CB7C44"/>
    <w:rsid w:val="00D6772A"/>
    <w:rsid w:val="00D93E63"/>
    <w:rsid w:val="00EE45F0"/>
    <w:rsid w:val="00FE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43E9D"/>
  <w15:chartTrackingRefBased/>
  <w15:docId w15:val="{A93B897C-B574-40A2-A7EF-F681B2EA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DF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D7675"/>
    <w:pPr>
      <w:keepNext/>
      <w:outlineLvl w:val="3"/>
    </w:pPr>
    <w:rPr>
      <w:rFonts w:ascii="Arial" w:hAnsi="Arial" w:cs="Arial"/>
      <w:caps/>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7675"/>
    <w:rPr>
      <w:rFonts w:ascii="Arial" w:eastAsia="Times New Roman" w:hAnsi="Arial" w:cs="Arial"/>
      <w:caps/>
      <w:spacing w:val="-6"/>
      <w:sz w:val="28"/>
      <w:szCs w:val="24"/>
    </w:rPr>
  </w:style>
  <w:style w:type="paragraph" w:styleId="Header">
    <w:name w:val="header"/>
    <w:basedOn w:val="Normal"/>
    <w:link w:val="HeaderChar"/>
    <w:rsid w:val="005D7675"/>
    <w:pPr>
      <w:tabs>
        <w:tab w:val="center" w:pos="4320"/>
        <w:tab w:val="right" w:pos="8640"/>
      </w:tabs>
    </w:pPr>
  </w:style>
  <w:style w:type="character" w:customStyle="1" w:styleId="HeaderChar">
    <w:name w:val="Header Char"/>
    <w:basedOn w:val="DefaultParagraphFont"/>
    <w:link w:val="Header"/>
    <w:rsid w:val="005D7675"/>
    <w:rPr>
      <w:rFonts w:ascii="Times New Roman" w:eastAsia="Times New Roman" w:hAnsi="Times New Roman" w:cs="Times New Roman"/>
      <w:sz w:val="24"/>
      <w:szCs w:val="24"/>
    </w:rPr>
  </w:style>
  <w:style w:type="paragraph" w:styleId="Footer">
    <w:name w:val="footer"/>
    <w:basedOn w:val="Normal"/>
    <w:link w:val="FooterChar"/>
    <w:rsid w:val="005D7675"/>
    <w:pPr>
      <w:tabs>
        <w:tab w:val="center" w:pos="4320"/>
        <w:tab w:val="right" w:pos="8640"/>
      </w:tabs>
    </w:pPr>
  </w:style>
  <w:style w:type="character" w:customStyle="1" w:styleId="FooterChar">
    <w:name w:val="Footer Char"/>
    <w:basedOn w:val="DefaultParagraphFont"/>
    <w:link w:val="Footer"/>
    <w:rsid w:val="005D7675"/>
    <w:rPr>
      <w:rFonts w:ascii="Times New Roman" w:eastAsia="Times New Roman" w:hAnsi="Times New Roman" w:cs="Times New Roman"/>
      <w:sz w:val="24"/>
      <w:szCs w:val="24"/>
    </w:rPr>
  </w:style>
  <w:style w:type="paragraph" w:styleId="ListParagraph">
    <w:name w:val="List Paragraph"/>
    <w:basedOn w:val="Normal"/>
    <w:uiPriority w:val="34"/>
    <w:qFormat/>
    <w:rsid w:val="005D7675"/>
    <w:pPr>
      <w:ind w:left="720"/>
      <w:contextualSpacing/>
    </w:pPr>
  </w:style>
  <w:style w:type="paragraph" w:styleId="NormalWeb">
    <w:name w:val="Normal (Web)"/>
    <w:basedOn w:val="Normal"/>
    <w:uiPriority w:val="99"/>
    <w:unhideWhenUsed/>
    <w:rsid w:val="005D7675"/>
    <w:pPr>
      <w:spacing w:before="100" w:beforeAutospacing="1" w:after="100" w:afterAutospacing="1"/>
    </w:pPr>
  </w:style>
  <w:style w:type="paragraph" w:styleId="BalloonText">
    <w:name w:val="Balloon Text"/>
    <w:basedOn w:val="Normal"/>
    <w:link w:val="BalloonTextChar"/>
    <w:uiPriority w:val="99"/>
    <w:semiHidden/>
    <w:unhideWhenUsed/>
    <w:rsid w:val="00CB7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C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3661">
      <w:bodyDiv w:val="1"/>
      <w:marLeft w:val="0"/>
      <w:marRight w:val="0"/>
      <w:marTop w:val="0"/>
      <w:marBottom w:val="0"/>
      <w:divBdr>
        <w:top w:val="none" w:sz="0" w:space="0" w:color="auto"/>
        <w:left w:val="none" w:sz="0" w:space="0" w:color="auto"/>
        <w:bottom w:val="none" w:sz="0" w:space="0" w:color="auto"/>
        <w:right w:val="none" w:sz="0" w:space="0" w:color="auto"/>
      </w:divBdr>
    </w:div>
    <w:div w:id="895891318">
      <w:bodyDiv w:val="1"/>
      <w:marLeft w:val="0"/>
      <w:marRight w:val="0"/>
      <w:marTop w:val="0"/>
      <w:marBottom w:val="0"/>
      <w:divBdr>
        <w:top w:val="none" w:sz="0" w:space="0" w:color="auto"/>
        <w:left w:val="none" w:sz="0" w:space="0" w:color="auto"/>
        <w:bottom w:val="none" w:sz="0" w:space="0" w:color="auto"/>
        <w:right w:val="none" w:sz="0" w:space="0" w:color="auto"/>
      </w:divBdr>
    </w:div>
    <w:div w:id="12196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FA00-D9D1-4109-9241-32CC19CF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Grey</dc:creator>
  <cp:keywords/>
  <dc:description/>
  <cp:lastModifiedBy>Ryan Neeley</cp:lastModifiedBy>
  <cp:revision>3</cp:revision>
  <cp:lastPrinted>2016-11-02T15:19:00Z</cp:lastPrinted>
  <dcterms:created xsi:type="dcterms:W3CDTF">2016-11-02T15:23:00Z</dcterms:created>
  <dcterms:modified xsi:type="dcterms:W3CDTF">2016-11-02T18:04:00Z</dcterms:modified>
</cp:coreProperties>
</file>