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2911" w:rsidRPr="004227FC" w:rsidRDefault="00812911" w:rsidP="00812911">
      <w:pPr>
        <w:contextualSpacing/>
        <w:rPr>
          <w:rFonts w:ascii="Arial Black" w:hAnsi="Arial Black" w:cs="Arial"/>
          <w:i/>
          <w:sz w:val="24"/>
          <w:szCs w:val="24"/>
        </w:rPr>
      </w:pPr>
      <w:r w:rsidRPr="004227FC">
        <w:rPr>
          <w:rFonts w:ascii="Arial Black" w:hAnsi="Arial Black" w:cs="Arial"/>
          <w:i/>
          <w:sz w:val="24"/>
          <w:szCs w:val="24"/>
        </w:rPr>
        <w:t>Double Bull</w:t>
      </w:r>
      <w:r w:rsidRPr="004227FC">
        <w:rPr>
          <w:rFonts w:ascii="Arial Black" w:hAnsi="Arial Black" w:cs="Arial"/>
          <w:i/>
          <w:sz w:val="24"/>
          <w:szCs w:val="24"/>
          <w:vertAlign w:val="superscript"/>
        </w:rPr>
        <w:t xml:space="preserve">® </w:t>
      </w:r>
      <w:r w:rsidRPr="004227FC">
        <w:rPr>
          <w:rFonts w:ascii="Arial Black" w:hAnsi="Arial Black" w:cs="Arial"/>
          <w:i/>
          <w:sz w:val="24"/>
          <w:szCs w:val="24"/>
        </w:rPr>
        <w:t>D</w:t>
      </w:r>
      <w:r w:rsidR="004227FC">
        <w:rPr>
          <w:rFonts w:ascii="Arial Black" w:hAnsi="Arial Black" w:cs="Arial"/>
          <w:i/>
          <w:sz w:val="24"/>
          <w:szCs w:val="24"/>
        </w:rPr>
        <w:t>ouble Wide D</w:t>
      </w:r>
      <w:r w:rsidRPr="004227FC">
        <w:rPr>
          <w:rFonts w:ascii="Arial Black" w:hAnsi="Arial Black" w:cs="Arial"/>
          <w:i/>
          <w:sz w:val="24"/>
          <w:szCs w:val="24"/>
        </w:rPr>
        <w:t>eluxe</w:t>
      </w:r>
    </w:p>
    <w:p w:rsidR="00812911" w:rsidRPr="004227FC" w:rsidRDefault="00812911" w:rsidP="00812911">
      <w:pPr>
        <w:contextualSpacing/>
        <w:rPr>
          <w:rFonts w:ascii="Arial" w:hAnsi="Arial" w:cs="Arial"/>
          <w:sz w:val="24"/>
          <w:szCs w:val="24"/>
        </w:rPr>
      </w:pPr>
      <w:r w:rsidRPr="004227FC">
        <w:rPr>
          <w:rFonts w:ascii="Arial" w:hAnsi="Arial" w:cs="Arial"/>
          <w:sz w:val="24"/>
          <w:szCs w:val="24"/>
        </w:rPr>
        <w:t xml:space="preserve">The Cadillac of Ground Blinds is the </w:t>
      </w:r>
      <w:proofErr w:type="spellStart"/>
      <w:r w:rsidRPr="004227FC">
        <w:rPr>
          <w:rFonts w:ascii="Arial" w:hAnsi="Arial" w:cs="Arial"/>
          <w:sz w:val="24"/>
          <w:szCs w:val="24"/>
        </w:rPr>
        <w:t>Primos</w:t>
      </w:r>
      <w:proofErr w:type="spellEnd"/>
      <w:r w:rsidRPr="004227FC">
        <w:rPr>
          <w:rFonts w:ascii="Arial" w:hAnsi="Arial" w:cs="Arial"/>
          <w:sz w:val="24"/>
          <w:szCs w:val="24"/>
          <w:vertAlign w:val="superscript"/>
        </w:rPr>
        <w:t>®</w:t>
      </w:r>
      <w:r w:rsidRPr="004227FC">
        <w:rPr>
          <w:rFonts w:ascii="Arial" w:hAnsi="Arial" w:cs="Arial"/>
          <w:sz w:val="24"/>
          <w:szCs w:val="24"/>
        </w:rPr>
        <w:t xml:space="preserve"> Double Bull </w:t>
      </w:r>
      <w:r w:rsidR="004227FC">
        <w:rPr>
          <w:rFonts w:ascii="Arial" w:hAnsi="Arial" w:cs="Arial"/>
          <w:sz w:val="24"/>
          <w:szCs w:val="24"/>
        </w:rPr>
        <w:t xml:space="preserve">Double Wide </w:t>
      </w:r>
      <w:r w:rsidRPr="004227FC">
        <w:rPr>
          <w:rFonts w:ascii="Arial" w:hAnsi="Arial" w:cs="Arial"/>
          <w:sz w:val="24"/>
          <w:szCs w:val="24"/>
        </w:rPr>
        <w:t xml:space="preserve">Deluxe. Simply put, this is the best built ground blind available. It is completely loaded with features that have been refined through years of hunting experience. Key designs such as the zipper-less door that allows you to enter the blind silently and our silent slide window adjustment that allows you to set up perfectly for gun or bow hunting make this blind a lethal tool. Add in the best fabric for weather and concealment and our newly designed hub system that makes setting up and taking down the blind easy and the Double Bull Deluxe lives up to its name. If you want the very best, you need the </w:t>
      </w:r>
      <w:proofErr w:type="spellStart"/>
      <w:r w:rsidRPr="004227FC">
        <w:rPr>
          <w:rFonts w:ascii="Arial" w:hAnsi="Arial" w:cs="Arial"/>
          <w:sz w:val="24"/>
          <w:szCs w:val="24"/>
        </w:rPr>
        <w:t>Primos</w:t>
      </w:r>
      <w:proofErr w:type="spellEnd"/>
      <w:r w:rsidRPr="004227FC">
        <w:rPr>
          <w:rFonts w:ascii="Arial" w:hAnsi="Arial" w:cs="Arial"/>
          <w:sz w:val="24"/>
          <w:szCs w:val="24"/>
        </w:rPr>
        <w:t xml:space="preserve"> Double Bull D</w:t>
      </w:r>
      <w:r w:rsidR="004227FC">
        <w:rPr>
          <w:rFonts w:ascii="Arial" w:hAnsi="Arial" w:cs="Arial"/>
          <w:sz w:val="24"/>
          <w:szCs w:val="24"/>
        </w:rPr>
        <w:t>ouble Wide D</w:t>
      </w:r>
      <w:r w:rsidRPr="004227FC">
        <w:rPr>
          <w:rFonts w:ascii="Arial" w:hAnsi="Arial" w:cs="Arial"/>
          <w:sz w:val="24"/>
          <w:szCs w:val="24"/>
        </w:rPr>
        <w:t xml:space="preserve">eluxe. </w:t>
      </w:r>
    </w:p>
    <w:p w:rsidR="00812911" w:rsidRPr="004227FC" w:rsidRDefault="00812911" w:rsidP="00812911">
      <w:pPr>
        <w:contextualSpacing/>
        <w:rPr>
          <w:rFonts w:ascii="Arial" w:hAnsi="Arial" w:cs="Arial"/>
          <w:sz w:val="24"/>
          <w:szCs w:val="24"/>
        </w:rPr>
      </w:pPr>
    </w:p>
    <w:p w:rsidR="00812911" w:rsidRPr="004227FC" w:rsidRDefault="00812911" w:rsidP="00812911">
      <w:pPr>
        <w:contextualSpacing/>
        <w:rPr>
          <w:rFonts w:ascii="Arial" w:hAnsi="Arial" w:cs="Arial"/>
          <w:b/>
          <w:sz w:val="24"/>
          <w:szCs w:val="24"/>
        </w:rPr>
      </w:pPr>
      <w:r w:rsidRPr="004227FC">
        <w:rPr>
          <w:rFonts w:ascii="Arial" w:hAnsi="Arial" w:cs="Arial"/>
          <w:b/>
          <w:sz w:val="24"/>
          <w:szCs w:val="24"/>
        </w:rPr>
        <w:t>Features &amp; Benefits</w:t>
      </w:r>
    </w:p>
    <w:p w:rsidR="00812911" w:rsidRPr="004227FC" w:rsidRDefault="00812911" w:rsidP="00812911">
      <w:pPr>
        <w:numPr>
          <w:ilvl w:val="0"/>
          <w:numId w:val="1"/>
        </w:numPr>
        <w:spacing w:after="0" w:line="240" w:lineRule="auto"/>
        <w:ind w:left="1166"/>
        <w:contextualSpacing/>
        <w:rPr>
          <w:rFonts w:ascii="Arial" w:hAnsi="Arial" w:cs="Arial"/>
          <w:sz w:val="24"/>
          <w:szCs w:val="24"/>
        </w:rPr>
      </w:pPr>
      <w:r w:rsidRPr="004227FC">
        <w:rPr>
          <w:rFonts w:ascii="Arial" w:eastAsiaTheme="minorEastAsia" w:hAnsi="Arial" w:cs="Arial"/>
          <w:bCs/>
          <w:color w:val="000000" w:themeColor="text1"/>
          <w:kern w:val="24"/>
          <w:sz w:val="24"/>
          <w:szCs w:val="24"/>
        </w:rPr>
        <w:t>New, improved hub system</w:t>
      </w:r>
    </w:p>
    <w:p w:rsidR="00812911" w:rsidRPr="004227FC" w:rsidRDefault="00812911" w:rsidP="00812911">
      <w:pPr>
        <w:numPr>
          <w:ilvl w:val="0"/>
          <w:numId w:val="1"/>
        </w:numPr>
        <w:spacing w:after="0" w:line="240" w:lineRule="auto"/>
        <w:ind w:left="1166"/>
        <w:contextualSpacing/>
        <w:rPr>
          <w:rFonts w:ascii="Arial" w:hAnsi="Arial" w:cs="Arial"/>
          <w:sz w:val="24"/>
          <w:szCs w:val="24"/>
        </w:rPr>
      </w:pPr>
      <w:r w:rsidRPr="004227FC">
        <w:rPr>
          <w:rFonts w:ascii="Arial" w:eastAsiaTheme="minorEastAsia" w:hAnsi="Arial" w:cs="Arial"/>
          <w:bCs/>
          <w:color w:val="000000" w:themeColor="text1"/>
          <w:kern w:val="24"/>
          <w:sz w:val="24"/>
          <w:szCs w:val="24"/>
        </w:rPr>
        <w:t>New zipper-less door closure</w:t>
      </w:r>
    </w:p>
    <w:p w:rsidR="00812911" w:rsidRPr="004227FC" w:rsidRDefault="00812911" w:rsidP="00812911">
      <w:pPr>
        <w:numPr>
          <w:ilvl w:val="0"/>
          <w:numId w:val="1"/>
        </w:numPr>
        <w:spacing w:after="0" w:line="240" w:lineRule="auto"/>
        <w:ind w:left="1166"/>
        <w:contextualSpacing/>
        <w:rPr>
          <w:rFonts w:ascii="Arial" w:hAnsi="Arial" w:cs="Arial"/>
          <w:sz w:val="24"/>
          <w:szCs w:val="24"/>
        </w:rPr>
      </w:pPr>
      <w:r w:rsidRPr="004227FC">
        <w:rPr>
          <w:rFonts w:ascii="Arial" w:eastAsiaTheme="minorEastAsia" w:hAnsi="Arial" w:cs="Arial"/>
          <w:bCs/>
          <w:color w:val="000000" w:themeColor="text1"/>
          <w:kern w:val="24"/>
          <w:sz w:val="24"/>
          <w:szCs w:val="24"/>
        </w:rPr>
        <w:t>New Truth camo</w:t>
      </w:r>
      <w:bookmarkStart w:id="0" w:name="_GoBack"/>
      <w:bookmarkEnd w:id="0"/>
    </w:p>
    <w:p w:rsidR="00812911" w:rsidRPr="004227FC" w:rsidRDefault="00812911" w:rsidP="00812911">
      <w:pPr>
        <w:numPr>
          <w:ilvl w:val="0"/>
          <w:numId w:val="1"/>
        </w:numPr>
        <w:spacing w:after="0" w:line="240" w:lineRule="auto"/>
        <w:ind w:left="1166"/>
        <w:contextualSpacing/>
        <w:rPr>
          <w:rFonts w:ascii="Arial" w:hAnsi="Arial" w:cs="Arial"/>
          <w:sz w:val="24"/>
          <w:szCs w:val="24"/>
        </w:rPr>
      </w:pPr>
      <w:r w:rsidRPr="004227FC">
        <w:rPr>
          <w:rFonts w:ascii="Arial" w:eastAsiaTheme="minorEastAsia" w:hAnsi="Arial" w:cs="Arial"/>
          <w:bCs/>
          <w:color w:val="000000" w:themeColor="text1"/>
          <w:kern w:val="24"/>
          <w:sz w:val="24"/>
          <w:szCs w:val="24"/>
        </w:rPr>
        <w:t>Same category-leading fabric</w:t>
      </w:r>
    </w:p>
    <w:p w:rsidR="00812911" w:rsidRPr="00C3723A" w:rsidRDefault="00812911" w:rsidP="00812911">
      <w:pPr>
        <w:numPr>
          <w:ilvl w:val="0"/>
          <w:numId w:val="1"/>
        </w:numPr>
        <w:spacing w:after="0" w:line="240" w:lineRule="auto"/>
        <w:ind w:left="1166"/>
        <w:contextualSpacing/>
        <w:rPr>
          <w:rFonts w:ascii="Arial" w:hAnsi="Arial" w:cs="Arial"/>
          <w:sz w:val="24"/>
          <w:szCs w:val="24"/>
        </w:rPr>
      </w:pPr>
      <w:r w:rsidRPr="004227FC">
        <w:rPr>
          <w:rFonts w:ascii="Arial" w:eastAsiaTheme="minorEastAsia" w:hAnsi="Arial" w:cs="Arial"/>
          <w:bCs/>
          <w:color w:val="000000" w:themeColor="text1"/>
          <w:kern w:val="24"/>
          <w:sz w:val="24"/>
          <w:szCs w:val="24"/>
        </w:rPr>
        <w:t>Silent Slide windows</w:t>
      </w:r>
    </w:p>
    <w:p w:rsidR="00C3723A" w:rsidRPr="00C3723A" w:rsidRDefault="00C3723A" w:rsidP="00812911">
      <w:pPr>
        <w:numPr>
          <w:ilvl w:val="0"/>
          <w:numId w:val="1"/>
        </w:numPr>
        <w:spacing w:after="0" w:line="240" w:lineRule="auto"/>
        <w:ind w:left="1166"/>
        <w:contextualSpacing/>
        <w:rPr>
          <w:rFonts w:ascii="Arial" w:hAnsi="Arial" w:cs="Arial"/>
          <w:sz w:val="24"/>
          <w:szCs w:val="24"/>
        </w:rPr>
      </w:pPr>
      <w:r>
        <w:rPr>
          <w:rFonts w:ascii="Arial" w:eastAsiaTheme="minorEastAsia" w:hAnsi="Arial" w:cs="Arial"/>
          <w:bCs/>
          <w:color w:val="000000" w:themeColor="text1"/>
          <w:kern w:val="24"/>
          <w:sz w:val="24"/>
          <w:szCs w:val="24"/>
        </w:rPr>
        <w:t>70 inches high with a 60-inch-by-60-inch floor</w:t>
      </w:r>
    </w:p>
    <w:p w:rsidR="00C3723A" w:rsidRPr="00C3723A" w:rsidRDefault="00C3723A" w:rsidP="00812911">
      <w:pPr>
        <w:numPr>
          <w:ilvl w:val="0"/>
          <w:numId w:val="1"/>
        </w:numPr>
        <w:spacing w:after="0" w:line="240" w:lineRule="auto"/>
        <w:ind w:left="1166"/>
        <w:contextualSpacing/>
        <w:rPr>
          <w:rFonts w:ascii="Arial" w:hAnsi="Arial" w:cs="Arial"/>
          <w:sz w:val="24"/>
          <w:szCs w:val="24"/>
        </w:rPr>
      </w:pPr>
      <w:r>
        <w:rPr>
          <w:rFonts w:ascii="Arial" w:eastAsiaTheme="minorEastAsia" w:hAnsi="Arial" w:cs="Arial"/>
          <w:bCs/>
          <w:color w:val="000000" w:themeColor="text1"/>
          <w:kern w:val="24"/>
          <w:sz w:val="24"/>
          <w:szCs w:val="24"/>
        </w:rPr>
        <w:t>Cavernous 77 inches hub-to-hub</w:t>
      </w:r>
    </w:p>
    <w:p w:rsidR="00812911" w:rsidRDefault="00C3723A" w:rsidP="00812911">
      <w:pPr>
        <w:numPr>
          <w:ilvl w:val="0"/>
          <w:numId w:val="1"/>
        </w:numPr>
        <w:spacing w:after="0" w:line="240" w:lineRule="auto"/>
        <w:ind w:left="1166"/>
        <w:contextualSpacing/>
        <w:rPr>
          <w:rFonts w:ascii="Arial" w:hAnsi="Arial" w:cs="Arial"/>
          <w:sz w:val="24"/>
          <w:szCs w:val="24"/>
        </w:rPr>
      </w:pPr>
      <w:r>
        <w:rPr>
          <w:rFonts w:ascii="Arial" w:eastAsiaTheme="minorEastAsia" w:hAnsi="Arial" w:cs="Arial"/>
          <w:bCs/>
          <w:color w:val="000000" w:themeColor="text1"/>
          <w:kern w:val="24"/>
          <w:sz w:val="24"/>
          <w:szCs w:val="24"/>
        </w:rPr>
        <w:t>Weight 27 pounds (with bag)</w:t>
      </w:r>
    </w:p>
    <w:p w:rsidR="00C3723A" w:rsidRPr="00C3723A" w:rsidRDefault="00C3723A" w:rsidP="00C3723A">
      <w:pPr>
        <w:spacing w:after="0" w:line="240" w:lineRule="auto"/>
        <w:ind w:left="1166"/>
        <w:contextualSpacing/>
        <w:rPr>
          <w:rFonts w:ascii="Arial" w:hAnsi="Arial" w:cs="Arial"/>
          <w:sz w:val="24"/>
          <w:szCs w:val="24"/>
        </w:rPr>
      </w:pPr>
    </w:p>
    <w:p w:rsidR="004227FC" w:rsidRDefault="00812911" w:rsidP="004227FC">
      <w:pPr>
        <w:tabs>
          <w:tab w:val="left" w:pos="1350"/>
          <w:tab w:val="left" w:pos="3676"/>
          <w:tab w:val="left" w:pos="5310"/>
          <w:tab w:val="left" w:pos="7640"/>
        </w:tabs>
        <w:autoSpaceDE w:val="0"/>
        <w:autoSpaceDN w:val="0"/>
        <w:adjustRightInd w:val="0"/>
        <w:contextualSpacing/>
        <w:rPr>
          <w:rFonts w:ascii="Arial" w:hAnsi="Arial" w:cs="Arial"/>
          <w:b/>
        </w:rPr>
      </w:pPr>
      <w:r w:rsidRPr="004227FC">
        <w:rPr>
          <w:rFonts w:ascii="Arial" w:hAnsi="Arial" w:cs="Arial"/>
          <w:b/>
          <w:bCs/>
        </w:rPr>
        <w:t xml:space="preserve">Part No.   </w:t>
      </w:r>
      <w:r w:rsidRPr="004227FC">
        <w:rPr>
          <w:rFonts w:ascii="Arial" w:hAnsi="Arial" w:cs="Arial"/>
          <w:b/>
          <w:bCs/>
        </w:rPr>
        <w:tab/>
        <w:t>Description</w:t>
      </w:r>
      <w:r w:rsidRPr="004227FC">
        <w:rPr>
          <w:rFonts w:ascii="Arial" w:hAnsi="Arial" w:cs="Arial"/>
          <w:b/>
          <w:bCs/>
        </w:rPr>
        <w:tab/>
      </w:r>
      <w:r w:rsidRPr="004227FC">
        <w:rPr>
          <w:rFonts w:ascii="Arial" w:hAnsi="Arial" w:cs="Arial"/>
          <w:b/>
          <w:bCs/>
        </w:rPr>
        <w:tab/>
        <w:t>U</w:t>
      </w:r>
      <w:r w:rsidRPr="004227FC">
        <w:rPr>
          <w:rFonts w:ascii="Arial" w:hAnsi="Arial" w:cs="Arial"/>
          <w:b/>
        </w:rPr>
        <w:t>PC</w:t>
      </w:r>
      <w:r w:rsidRPr="004227FC">
        <w:rPr>
          <w:rFonts w:ascii="Arial" w:hAnsi="Arial" w:cs="Arial"/>
          <w:b/>
        </w:rPr>
        <w:tab/>
      </w:r>
      <w:r w:rsidRPr="004227FC">
        <w:rPr>
          <w:rFonts w:ascii="Arial" w:hAnsi="Arial" w:cs="Arial"/>
          <w:b/>
        </w:rPr>
        <w:tab/>
        <w:t>MSRP</w:t>
      </w:r>
    </w:p>
    <w:p w:rsidR="00812911" w:rsidRPr="004227FC" w:rsidRDefault="00812911" w:rsidP="004227FC">
      <w:pPr>
        <w:tabs>
          <w:tab w:val="left" w:pos="1350"/>
          <w:tab w:val="left" w:pos="3676"/>
          <w:tab w:val="left" w:pos="5310"/>
          <w:tab w:val="left" w:pos="7640"/>
        </w:tabs>
        <w:autoSpaceDE w:val="0"/>
        <w:autoSpaceDN w:val="0"/>
        <w:adjustRightInd w:val="0"/>
        <w:contextualSpacing/>
        <w:rPr>
          <w:rFonts w:ascii="Arial" w:hAnsi="Arial" w:cs="Arial"/>
          <w:bCs/>
          <w:color w:val="FF0000"/>
        </w:rPr>
      </w:pPr>
      <w:r w:rsidRPr="004227FC">
        <w:rPr>
          <w:rFonts w:ascii="Arial" w:hAnsi="Arial" w:cs="Arial"/>
          <w:bCs/>
        </w:rPr>
        <w:t>60061</w:t>
      </w:r>
      <w:r w:rsidRPr="004227FC">
        <w:rPr>
          <w:rFonts w:ascii="Arial" w:hAnsi="Arial" w:cs="Arial"/>
          <w:bCs/>
        </w:rPr>
        <w:tab/>
        <w:t>Double Bull “Deluxe”</w:t>
      </w:r>
      <w:r w:rsidRPr="004227FC">
        <w:rPr>
          <w:rFonts w:ascii="Arial" w:hAnsi="Arial" w:cs="Arial"/>
        </w:rPr>
        <w:tab/>
        <w:t xml:space="preserve">  </w:t>
      </w:r>
      <w:r w:rsidRPr="004227FC">
        <w:rPr>
          <w:rFonts w:ascii="Arial" w:hAnsi="Arial" w:cs="Arial"/>
        </w:rPr>
        <w:tab/>
      </w:r>
      <w:r w:rsidRPr="004227FC">
        <w:rPr>
          <w:rFonts w:ascii="Arial" w:eastAsiaTheme="minorEastAsia" w:hAnsi="Arial" w:cs="Arial"/>
          <w:b/>
          <w:bCs/>
          <w:color w:val="000000" w:themeColor="text1"/>
          <w:kern w:val="24"/>
        </w:rPr>
        <w:t xml:space="preserve">0-10135-60061-7 </w:t>
      </w:r>
      <w:r w:rsidRPr="004227FC">
        <w:rPr>
          <w:rFonts w:ascii="Arial" w:eastAsiaTheme="minorEastAsia" w:hAnsi="Arial" w:cs="Arial"/>
          <w:b/>
          <w:bCs/>
          <w:color w:val="000000" w:themeColor="text1"/>
          <w:kern w:val="24"/>
        </w:rPr>
        <w:tab/>
      </w:r>
      <w:r w:rsidRPr="004227FC">
        <w:rPr>
          <w:rFonts w:ascii="Arial" w:eastAsiaTheme="minorEastAsia" w:hAnsi="Arial" w:cs="Arial"/>
          <w:b/>
          <w:bCs/>
          <w:color w:val="000000" w:themeColor="text1"/>
          <w:kern w:val="24"/>
        </w:rPr>
        <w:tab/>
        <w:t>$399.00</w:t>
      </w:r>
    </w:p>
    <w:p w:rsidR="00812911" w:rsidRPr="004227FC" w:rsidRDefault="00C3723A" w:rsidP="00812911">
      <w:pPr>
        <w:pStyle w:val="NormalWeb"/>
        <w:spacing w:before="0" w:beforeAutospacing="0" w:after="0" w:afterAutospacing="0"/>
        <w:contextualSpacing/>
        <w:rPr>
          <w:rFonts w:ascii="Arial" w:eastAsiaTheme="minorHAnsi" w:hAnsi="Arial" w:cs="Arial"/>
          <w:bCs/>
          <w:color w:val="FF0000"/>
          <w:sz w:val="22"/>
          <w:szCs w:val="22"/>
        </w:rPr>
      </w:pPr>
      <w:r w:rsidRPr="004227FC">
        <w:rPr>
          <w:rFonts w:ascii="Arial" w:hAnsi="Arial" w:cs="Arial"/>
          <w:noProof/>
        </w:rPr>
        <w:drawing>
          <wp:anchor distT="0" distB="0" distL="114300" distR="114300" simplePos="0" relativeHeight="251659264" behindDoc="0" locked="0" layoutInCell="1" allowOverlap="1" wp14:anchorId="69FD151C" wp14:editId="2D1FCE21">
            <wp:simplePos x="0" y="0"/>
            <wp:positionH relativeFrom="margin">
              <wp:posOffset>4076065</wp:posOffset>
            </wp:positionH>
            <wp:positionV relativeFrom="margin">
              <wp:posOffset>4624070</wp:posOffset>
            </wp:positionV>
            <wp:extent cx="1557655" cy="1507490"/>
            <wp:effectExtent l="0" t="0" r="444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7655" cy="1507490"/>
                    </a:xfrm>
                    <a:prstGeom prst="rect">
                      <a:avLst/>
                    </a:prstGeom>
                  </pic:spPr>
                </pic:pic>
              </a:graphicData>
            </a:graphic>
            <wp14:sizeRelH relativeFrom="margin">
              <wp14:pctWidth>0</wp14:pctWidth>
            </wp14:sizeRelH>
            <wp14:sizeRelV relativeFrom="margin">
              <wp14:pctHeight>0</wp14:pctHeight>
            </wp14:sizeRelV>
          </wp:anchor>
        </w:drawing>
      </w:r>
      <w:r w:rsidR="00781606" w:rsidRPr="004227FC">
        <w:rPr>
          <w:rFonts w:ascii="Arial" w:hAnsi="Arial" w:cs="Arial"/>
          <w:noProof/>
        </w:rPr>
        <w:drawing>
          <wp:anchor distT="0" distB="0" distL="114300" distR="114300" simplePos="0" relativeHeight="251658240" behindDoc="0" locked="0" layoutInCell="1" allowOverlap="1" wp14:anchorId="57BEBF7C" wp14:editId="4BC4EB23">
            <wp:simplePos x="2359660" y="5090795"/>
            <wp:positionH relativeFrom="margin">
              <wp:align>left</wp:align>
            </wp:positionH>
            <wp:positionV relativeFrom="margin">
              <wp:align>bottom</wp:align>
            </wp:positionV>
            <wp:extent cx="2631440" cy="2571750"/>
            <wp:effectExtent l="0" t="0" r="0" b="0"/>
            <wp:wrapSquare wrapText="bothSides"/>
            <wp:docPr id="20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4187" cy="2574127"/>
                    </a:xfrm>
                    <a:prstGeom prst="rect">
                      <a:avLst/>
                    </a:prstGeom>
                  </pic:spPr>
                </pic:pic>
              </a:graphicData>
            </a:graphic>
            <wp14:sizeRelH relativeFrom="margin">
              <wp14:pctWidth>0</wp14:pctWidth>
            </wp14:sizeRelH>
            <wp14:sizeRelV relativeFrom="margin">
              <wp14:pctHeight>0</wp14:pctHeight>
            </wp14:sizeRelV>
          </wp:anchor>
        </w:drawing>
      </w:r>
    </w:p>
    <w:p w:rsidR="00812911" w:rsidRPr="004227FC" w:rsidRDefault="00812911" w:rsidP="00812911">
      <w:pPr>
        <w:pStyle w:val="NormalWeb"/>
        <w:spacing w:before="0" w:beforeAutospacing="0" w:after="0" w:afterAutospacing="0"/>
        <w:contextualSpacing/>
        <w:rPr>
          <w:rFonts w:ascii="Arial" w:eastAsiaTheme="minorHAnsi" w:hAnsi="Arial" w:cs="Arial"/>
          <w:bCs/>
          <w:color w:val="FF0000"/>
        </w:rPr>
      </w:pPr>
    </w:p>
    <w:p w:rsidR="00812911" w:rsidRPr="004227FC" w:rsidRDefault="00812911" w:rsidP="00812911">
      <w:pPr>
        <w:pStyle w:val="NormalWeb"/>
        <w:spacing w:before="0" w:beforeAutospacing="0" w:after="0" w:afterAutospacing="0"/>
        <w:contextualSpacing/>
        <w:rPr>
          <w:rFonts w:ascii="Arial" w:hAnsi="Arial" w:cs="Arial"/>
          <w:noProof/>
        </w:rPr>
      </w:pPr>
      <w:r w:rsidRPr="004227FC">
        <w:rPr>
          <w:rFonts w:ascii="Arial" w:eastAsiaTheme="minorHAnsi" w:hAnsi="Arial" w:cs="Arial"/>
          <w:bCs/>
          <w:color w:val="FF0000"/>
        </w:rPr>
        <w:t xml:space="preserve">                                  </w:t>
      </w:r>
      <w:r w:rsidRPr="004227FC">
        <w:rPr>
          <w:rFonts w:ascii="Arial" w:hAnsi="Arial" w:cs="Arial"/>
          <w:noProof/>
        </w:rPr>
        <w:t xml:space="preserve"> </w:t>
      </w:r>
    </w:p>
    <w:p w:rsidR="004E748C" w:rsidRPr="004227FC" w:rsidRDefault="004E748C" w:rsidP="00812911">
      <w:pPr>
        <w:contextualSpacing/>
        <w:rPr>
          <w:sz w:val="24"/>
          <w:szCs w:val="24"/>
        </w:rPr>
      </w:pPr>
    </w:p>
    <w:sectPr w:rsidR="004E748C" w:rsidRPr="004227FC" w:rsidSect="00BD0471">
      <w:headerReference w:type="default" r:id="rId10"/>
      <w:footerReference w:type="even" r:id="rId11"/>
      <w:footerReference w:type="default" r:id="rId12"/>
      <w:footerReference w:type="first" r:id="rId13"/>
      <w:type w:val="continuous"/>
      <w:pgSz w:w="12240" w:h="15840"/>
      <w:pgMar w:top="1440" w:right="1440" w:bottom="1440" w:left="1440" w:header="720" w:footer="720" w:gutter="0"/>
      <w:cols w:space="1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911" w:rsidRDefault="00812911" w:rsidP="00812911">
      <w:pPr>
        <w:spacing w:after="0" w:line="240" w:lineRule="auto"/>
      </w:pPr>
      <w:r>
        <w:separator/>
      </w:r>
    </w:p>
  </w:endnote>
  <w:endnote w:type="continuationSeparator" w:id="0">
    <w:p w:rsidR="00812911" w:rsidRDefault="00812911" w:rsidP="00812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239" w:rsidRDefault="00C3723A" w:rsidP="00572075">
    <w:pPr>
      <w:pStyle w:val="Footer"/>
      <w:jc w:val="center"/>
      <w:rPr>
        <w:rFonts w:ascii="Arial Unicode MS" w:eastAsia="Arial Unicode MS" w:hAnsi="Arial Unicode MS" w:cs="Arial Unicode MS"/>
        <w:color w:val="000000"/>
        <w:sz w:val="17"/>
      </w:rPr>
    </w:pPr>
  </w:p>
  <w:p w:rsidR="00EF6239" w:rsidRDefault="00C372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239" w:rsidRDefault="00C3723A" w:rsidP="00572075">
    <w:pPr>
      <w:pStyle w:val="Footer"/>
      <w:tabs>
        <w:tab w:val="clear" w:pos="8640"/>
        <w:tab w:val="right" w:pos="10080"/>
      </w:tabs>
      <w:jc w:val="center"/>
      <w:rPr>
        <w:rFonts w:ascii="Arial Unicode MS" w:eastAsia="Arial Unicode MS" w:hAnsi="Arial Unicode MS" w:cs="Arial Unicode MS"/>
        <w:color w:val="000000"/>
        <w:sz w:val="17"/>
      </w:rPr>
    </w:pPr>
  </w:p>
  <w:p w:rsidR="00EF6239" w:rsidRDefault="00812911">
    <w:pPr>
      <w:pStyle w:val="Footer"/>
      <w:tabs>
        <w:tab w:val="clear" w:pos="8640"/>
        <w:tab w:val="right" w:pos="10080"/>
      </w:tabs>
    </w:pPr>
    <w:r>
      <w:rPr>
        <w:rFonts w:ascii="Arial" w:hAnsi="Arial" w:cs="Arial"/>
        <w:sz w:val="20"/>
      </w:rPr>
      <w:t>Primos.c</w:t>
    </w:r>
    <w:r w:rsidRPr="00372A42">
      <w:rPr>
        <w:rFonts w:ascii="Arial" w:hAnsi="Arial" w:cs="Arial"/>
        <w:sz w:val="20"/>
      </w:rPr>
      <w:t>om</w:t>
    </w:r>
    <w:r>
      <w:rPr>
        <w:rFonts w:ascii="Arial" w:hAnsi="Arial" w:cs="Arial"/>
        <w:sz w:val="20"/>
      </w:rPr>
      <w:tab/>
    </w:r>
    <w:r>
      <w:rPr>
        <w:rFonts w:ascii="Arial" w:hAnsi="Arial" w:cs="Arial"/>
        <w:sz w:val="20"/>
      </w:rPr>
      <w:tab/>
      <w:t xml:space="preserve">Copyright © 2014 ATK    </w:t>
    </w:r>
    <w:r w:rsidRPr="00EC7523">
      <w:rPr>
        <w:rFonts w:ascii="Arial" w:hAnsi="Arial" w:cs="Arial"/>
        <w:sz w:val="20"/>
      </w:rPr>
      <w:t>040115</w:t>
    </w:r>
    <w:r>
      <w:rPr>
        <w:rFonts w:ascii="Arial" w:hAnsi="Arial" w:cs="Arial"/>
        <w:sz w:val="20"/>
      </w:rPr>
      <w:tab/>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239" w:rsidRDefault="00C3723A" w:rsidP="00572075">
    <w:pPr>
      <w:pStyle w:val="Footer"/>
      <w:jc w:val="center"/>
      <w:rPr>
        <w:rFonts w:ascii="Arial Unicode MS" w:eastAsia="Arial Unicode MS" w:hAnsi="Arial Unicode MS" w:cs="Arial Unicode MS"/>
        <w:color w:val="000000"/>
        <w:sz w:val="17"/>
      </w:rPr>
    </w:pPr>
  </w:p>
  <w:p w:rsidR="00EF6239" w:rsidRDefault="00C372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911" w:rsidRDefault="00812911" w:rsidP="00812911">
      <w:pPr>
        <w:spacing w:after="0" w:line="240" w:lineRule="auto"/>
      </w:pPr>
      <w:r>
        <w:separator/>
      </w:r>
    </w:p>
  </w:footnote>
  <w:footnote w:type="continuationSeparator" w:id="0">
    <w:p w:rsidR="00812911" w:rsidRDefault="00812911" w:rsidP="008129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5B8" w:rsidRPr="004F4B4F" w:rsidRDefault="003D45B8" w:rsidP="003D45B8">
    <w:pPr>
      <w:pStyle w:val="Heading4"/>
      <w:pBdr>
        <w:bottom w:val="single" w:sz="6" w:space="1" w:color="auto"/>
      </w:pBdr>
      <w:rPr>
        <w:rFonts w:ascii="Arial Black" w:hAnsi="Arial Black"/>
        <w:i/>
        <w:iCs/>
        <w:sz w:val="44"/>
      </w:rPr>
    </w:pPr>
    <w:r>
      <w:rPr>
        <w:rFonts w:ascii="Arial Black" w:hAnsi="Arial Black"/>
        <w:i/>
        <w:iCs/>
        <w:sz w:val="44"/>
      </w:rPr>
      <w:br/>
    </w:r>
    <w:r w:rsidRPr="00DB5898">
      <w:rPr>
        <w:rFonts w:ascii="Arial Black" w:hAnsi="Arial Black"/>
        <w:i/>
        <w:iCs/>
        <w:sz w:val="44"/>
      </w:rPr>
      <w:t>201</w:t>
    </w:r>
    <w:r>
      <w:rPr>
        <w:rFonts w:ascii="Arial Black" w:hAnsi="Arial Black"/>
        <w:i/>
        <w:iCs/>
        <w:sz w:val="44"/>
      </w:rPr>
      <w:t>5</w:t>
    </w:r>
    <w:r w:rsidRPr="00DB5898">
      <w:rPr>
        <w:rFonts w:ascii="Arial Black" w:hAnsi="Arial Black"/>
        <w:i/>
        <w:iCs/>
        <w:sz w:val="44"/>
      </w:rPr>
      <w:t xml:space="preserve"> new </w:t>
    </w:r>
    <w:r>
      <w:rPr>
        <w:rFonts w:ascii="Arial Black" w:hAnsi="Arial Black"/>
        <w:i/>
        <w:iCs/>
        <w:sz w:val="44"/>
      </w:rPr>
      <w:t>Products</w:t>
    </w:r>
    <w:r w:rsidRPr="00DB5898">
      <w:rPr>
        <w:rFonts w:ascii="Arial Black" w:hAnsi="Arial Black"/>
        <w:i/>
        <w:iCs/>
        <w:sz w:val="44"/>
      </w:rPr>
      <w:t xml:space="preserve"> </w:t>
    </w:r>
    <w:r>
      <w:rPr>
        <w:rFonts w:ascii="Arial Black" w:hAnsi="Arial Black"/>
        <w:i/>
        <w:iCs/>
        <w:sz w:val="44"/>
      </w:rPr>
      <w:t xml:space="preserve">             </w:t>
    </w:r>
    <w:r>
      <w:rPr>
        <w:rFonts w:ascii="Arial Black" w:hAnsi="Arial Black"/>
        <w:i/>
        <w:iCs/>
        <w:noProof/>
        <w:sz w:val="44"/>
      </w:rPr>
      <w:drawing>
        <wp:inline distT="0" distB="0" distL="0" distR="0" wp14:anchorId="09B7E8A1" wp14:editId="6F64155E">
          <wp:extent cx="1371600" cy="520065"/>
          <wp:effectExtent l="0" t="0" r="0"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Primos Hunti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0214" cy="523331"/>
                  </a:xfrm>
                  <a:prstGeom prst="rect">
                    <a:avLst/>
                  </a:prstGeom>
                </pic:spPr>
              </pic:pic>
            </a:graphicData>
          </a:graphic>
        </wp:inline>
      </w:drawing>
    </w:r>
    <w:r>
      <w:rPr>
        <w:rFonts w:ascii="Arial Black" w:hAnsi="Arial Black"/>
        <w:i/>
        <w:iCs/>
        <w:sz w:val="44"/>
      </w:rPr>
      <w:br/>
    </w:r>
    <w:r>
      <w:rPr>
        <w:rFonts w:ascii="Arial Unicode MS" w:eastAsia="Arial Unicode MS" w:hAnsi="Arial Unicode MS" w:cs="Arial Unicode MS"/>
        <w:sz w:val="32"/>
      </w:rPr>
      <w:t xml:space="preserve">Ground Blinds </w:t>
    </w:r>
  </w:p>
  <w:p w:rsidR="00EF6239" w:rsidRPr="003D45B8" w:rsidRDefault="00C3723A" w:rsidP="003D45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816BAF"/>
    <w:multiLevelType w:val="hybridMultilevel"/>
    <w:tmpl w:val="B30A2F58"/>
    <w:lvl w:ilvl="0" w:tplc="A1A8213A">
      <w:start w:val="1"/>
      <w:numFmt w:val="bullet"/>
      <w:lvlText w:val="•"/>
      <w:lvlJc w:val="left"/>
      <w:pPr>
        <w:tabs>
          <w:tab w:val="num" w:pos="720"/>
        </w:tabs>
        <w:ind w:left="720" w:hanging="360"/>
      </w:pPr>
      <w:rPr>
        <w:rFonts w:ascii="Arial" w:hAnsi="Arial" w:hint="default"/>
      </w:rPr>
    </w:lvl>
    <w:lvl w:ilvl="1" w:tplc="1C02DDE8" w:tentative="1">
      <w:start w:val="1"/>
      <w:numFmt w:val="bullet"/>
      <w:lvlText w:val="•"/>
      <w:lvlJc w:val="left"/>
      <w:pPr>
        <w:tabs>
          <w:tab w:val="num" w:pos="1440"/>
        </w:tabs>
        <w:ind w:left="1440" w:hanging="360"/>
      </w:pPr>
      <w:rPr>
        <w:rFonts w:ascii="Arial" w:hAnsi="Arial" w:hint="default"/>
      </w:rPr>
    </w:lvl>
    <w:lvl w:ilvl="2" w:tplc="C8E0F6A6" w:tentative="1">
      <w:start w:val="1"/>
      <w:numFmt w:val="bullet"/>
      <w:lvlText w:val="•"/>
      <w:lvlJc w:val="left"/>
      <w:pPr>
        <w:tabs>
          <w:tab w:val="num" w:pos="2160"/>
        </w:tabs>
        <w:ind w:left="2160" w:hanging="360"/>
      </w:pPr>
      <w:rPr>
        <w:rFonts w:ascii="Arial" w:hAnsi="Arial" w:hint="default"/>
      </w:rPr>
    </w:lvl>
    <w:lvl w:ilvl="3" w:tplc="C9FE995C" w:tentative="1">
      <w:start w:val="1"/>
      <w:numFmt w:val="bullet"/>
      <w:lvlText w:val="•"/>
      <w:lvlJc w:val="left"/>
      <w:pPr>
        <w:tabs>
          <w:tab w:val="num" w:pos="2880"/>
        </w:tabs>
        <w:ind w:left="2880" w:hanging="360"/>
      </w:pPr>
      <w:rPr>
        <w:rFonts w:ascii="Arial" w:hAnsi="Arial" w:hint="default"/>
      </w:rPr>
    </w:lvl>
    <w:lvl w:ilvl="4" w:tplc="CAA252D2" w:tentative="1">
      <w:start w:val="1"/>
      <w:numFmt w:val="bullet"/>
      <w:lvlText w:val="•"/>
      <w:lvlJc w:val="left"/>
      <w:pPr>
        <w:tabs>
          <w:tab w:val="num" w:pos="3600"/>
        </w:tabs>
        <w:ind w:left="3600" w:hanging="360"/>
      </w:pPr>
      <w:rPr>
        <w:rFonts w:ascii="Arial" w:hAnsi="Arial" w:hint="default"/>
      </w:rPr>
    </w:lvl>
    <w:lvl w:ilvl="5" w:tplc="96223C3E" w:tentative="1">
      <w:start w:val="1"/>
      <w:numFmt w:val="bullet"/>
      <w:lvlText w:val="•"/>
      <w:lvlJc w:val="left"/>
      <w:pPr>
        <w:tabs>
          <w:tab w:val="num" w:pos="4320"/>
        </w:tabs>
        <w:ind w:left="4320" w:hanging="360"/>
      </w:pPr>
      <w:rPr>
        <w:rFonts w:ascii="Arial" w:hAnsi="Arial" w:hint="default"/>
      </w:rPr>
    </w:lvl>
    <w:lvl w:ilvl="6" w:tplc="7B560556" w:tentative="1">
      <w:start w:val="1"/>
      <w:numFmt w:val="bullet"/>
      <w:lvlText w:val="•"/>
      <w:lvlJc w:val="left"/>
      <w:pPr>
        <w:tabs>
          <w:tab w:val="num" w:pos="5040"/>
        </w:tabs>
        <w:ind w:left="5040" w:hanging="360"/>
      </w:pPr>
      <w:rPr>
        <w:rFonts w:ascii="Arial" w:hAnsi="Arial" w:hint="default"/>
      </w:rPr>
    </w:lvl>
    <w:lvl w:ilvl="7" w:tplc="1B6C7A66" w:tentative="1">
      <w:start w:val="1"/>
      <w:numFmt w:val="bullet"/>
      <w:lvlText w:val="•"/>
      <w:lvlJc w:val="left"/>
      <w:pPr>
        <w:tabs>
          <w:tab w:val="num" w:pos="5760"/>
        </w:tabs>
        <w:ind w:left="5760" w:hanging="360"/>
      </w:pPr>
      <w:rPr>
        <w:rFonts w:ascii="Arial" w:hAnsi="Arial" w:hint="default"/>
      </w:rPr>
    </w:lvl>
    <w:lvl w:ilvl="8" w:tplc="2DEAE462"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911"/>
    <w:rsid w:val="0017337D"/>
    <w:rsid w:val="003D45B8"/>
    <w:rsid w:val="004227FC"/>
    <w:rsid w:val="004E748C"/>
    <w:rsid w:val="00781606"/>
    <w:rsid w:val="007C134D"/>
    <w:rsid w:val="00812911"/>
    <w:rsid w:val="00AA59E2"/>
    <w:rsid w:val="00C3382B"/>
    <w:rsid w:val="00C3723A"/>
    <w:rsid w:val="00EC75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qFormat/>
    <w:rsid w:val="00812911"/>
    <w:pPr>
      <w:keepNext/>
      <w:spacing w:after="0" w:line="240" w:lineRule="auto"/>
      <w:outlineLvl w:val="3"/>
    </w:pPr>
    <w:rPr>
      <w:rFonts w:ascii="Arial" w:eastAsia="Times New Roman" w:hAnsi="Arial" w:cs="Arial"/>
      <w:caps/>
      <w:spacing w:val="-6"/>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812911"/>
    <w:rPr>
      <w:rFonts w:ascii="Arial" w:eastAsia="Times New Roman" w:hAnsi="Arial" w:cs="Arial"/>
      <w:caps/>
      <w:spacing w:val="-6"/>
      <w:sz w:val="28"/>
      <w:szCs w:val="24"/>
    </w:rPr>
  </w:style>
  <w:style w:type="paragraph" w:styleId="Header">
    <w:name w:val="header"/>
    <w:basedOn w:val="Normal"/>
    <w:link w:val="HeaderChar"/>
    <w:rsid w:val="00812911"/>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812911"/>
    <w:rPr>
      <w:rFonts w:ascii="Times New Roman" w:eastAsia="Times New Roman" w:hAnsi="Times New Roman" w:cs="Times New Roman"/>
      <w:sz w:val="24"/>
      <w:szCs w:val="24"/>
    </w:rPr>
  </w:style>
  <w:style w:type="paragraph" w:styleId="Footer">
    <w:name w:val="footer"/>
    <w:basedOn w:val="Normal"/>
    <w:link w:val="FooterChar"/>
    <w:rsid w:val="00812911"/>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812911"/>
    <w:rPr>
      <w:rFonts w:ascii="Times New Roman" w:eastAsia="Times New Roman" w:hAnsi="Times New Roman" w:cs="Times New Roman"/>
      <w:sz w:val="24"/>
      <w:szCs w:val="24"/>
    </w:rPr>
  </w:style>
  <w:style w:type="paragraph" w:styleId="NormalWeb">
    <w:name w:val="Normal (Web)"/>
    <w:basedOn w:val="Normal"/>
    <w:uiPriority w:val="99"/>
    <w:unhideWhenUsed/>
    <w:rsid w:val="0081291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129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29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qFormat/>
    <w:rsid w:val="00812911"/>
    <w:pPr>
      <w:keepNext/>
      <w:spacing w:after="0" w:line="240" w:lineRule="auto"/>
      <w:outlineLvl w:val="3"/>
    </w:pPr>
    <w:rPr>
      <w:rFonts w:ascii="Arial" w:eastAsia="Times New Roman" w:hAnsi="Arial" w:cs="Arial"/>
      <w:caps/>
      <w:spacing w:val="-6"/>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812911"/>
    <w:rPr>
      <w:rFonts w:ascii="Arial" w:eastAsia="Times New Roman" w:hAnsi="Arial" w:cs="Arial"/>
      <w:caps/>
      <w:spacing w:val="-6"/>
      <w:sz w:val="28"/>
      <w:szCs w:val="24"/>
    </w:rPr>
  </w:style>
  <w:style w:type="paragraph" w:styleId="Header">
    <w:name w:val="header"/>
    <w:basedOn w:val="Normal"/>
    <w:link w:val="HeaderChar"/>
    <w:rsid w:val="00812911"/>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812911"/>
    <w:rPr>
      <w:rFonts w:ascii="Times New Roman" w:eastAsia="Times New Roman" w:hAnsi="Times New Roman" w:cs="Times New Roman"/>
      <w:sz w:val="24"/>
      <w:szCs w:val="24"/>
    </w:rPr>
  </w:style>
  <w:style w:type="paragraph" w:styleId="Footer">
    <w:name w:val="footer"/>
    <w:basedOn w:val="Normal"/>
    <w:link w:val="FooterChar"/>
    <w:rsid w:val="00812911"/>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812911"/>
    <w:rPr>
      <w:rFonts w:ascii="Times New Roman" w:eastAsia="Times New Roman" w:hAnsi="Times New Roman" w:cs="Times New Roman"/>
      <w:sz w:val="24"/>
      <w:szCs w:val="24"/>
    </w:rPr>
  </w:style>
  <w:style w:type="paragraph" w:styleId="NormalWeb">
    <w:name w:val="Normal (Web)"/>
    <w:basedOn w:val="Normal"/>
    <w:uiPriority w:val="99"/>
    <w:unhideWhenUsed/>
    <w:rsid w:val="0081291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129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29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139</Words>
  <Characters>987</Characters>
  <Application>Microsoft Office Word</Application>
  <DocSecurity>0</DocSecurity>
  <Lines>58</Lines>
  <Paragraphs>35</Paragraphs>
  <ScaleCrop>false</ScaleCrop>
  <HeadingPairs>
    <vt:vector size="2" baseType="variant">
      <vt:variant>
        <vt:lpstr>Title</vt:lpstr>
      </vt:variant>
      <vt:variant>
        <vt:i4>1</vt:i4>
      </vt:variant>
    </vt:vector>
  </HeadingPairs>
  <TitlesOfParts>
    <vt:vector size="1" baseType="lpstr">
      <vt:lpstr/>
    </vt:vector>
  </TitlesOfParts>
  <Company>ATK CCI-Speer</Company>
  <LinksUpToDate>false</LinksUpToDate>
  <CharactersWithSpaces>1091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Jacob Edson</dc:creator>
  <cp:lastModifiedBy>Jacob Edson</cp:lastModifiedBy>
  <cp:revision>9</cp:revision>
  <cp:lastPrinted>2014-11-14T17:44:00Z</cp:lastPrinted>
  <dcterms:created xsi:type="dcterms:W3CDTF">2014-11-14T17:00:00Z</dcterms:created>
  <dcterms:modified xsi:type="dcterms:W3CDTF">2014-12-23T21:24:00Z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211023af-7d6c-4b75-bd53-729a7a3a9de6</vt:lpwstr>
  </property>
  <property fmtid="{D5CDD505-2E9C-101B-9397-08002B2CF9AE}" pid="3" name="ATKCategory">
    <vt:lpwstr>Alliant Techsystems Proprietary - Unmarked</vt:lpwstr>
  </property>
</Properties>
</file>