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8839850" w14:textId="6A8511DA" w:rsidR="00A83452" w:rsidRPr="00B1308B" w:rsidRDefault="00BA23E5">
      <w:pPr>
        <w:rPr>
          <w:rFonts w:ascii="Oswald" w:hAnsi="Oswald"/>
          <w:b/>
          <w:bCs/>
          <w:color w:val="487629"/>
          <w:sz w:val="56"/>
          <w:szCs w:val="56"/>
        </w:rPr>
      </w:pPr>
      <w:r w:rsidRPr="00B1308B">
        <w:rPr>
          <w:rFonts w:ascii="Oswald" w:hAnsi="Oswald"/>
          <w:b/>
          <w:bCs/>
          <w:color w:val="487629"/>
          <w:sz w:val="56"/>
          <w:szCs w:val="56"/>
        </w:rPr>
        <w:t>MANAGED RECOIL RIFLE</w:t>
      </w:r>
    </w:p>
    <w:p w14:paraId="2DF9A395" w14:textId="0B985666" w:rsidR="00BA23E5" w:rsidRPr="00BA316E" w:rsidRDefault="00BA23E5" w:rsidP="00BA23E5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>HALF THE RECOIL. TWICE THE CONFIDENCE.</w:t>
      </w:r>
    </w:p>
    <w:p w14:paraId="3FB986FF" w14:textId="1552A91A" w:rsidR="00462507" w:rsidRPr="00BA316E" w:rsidRDefault="00BA23E5" w:rsidP="00BA23E5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For years, shooters have wished </w:t>
      </w:r>
      <w:proofErr w:type="gramStart"/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>for</w:t>
      </w:r>
      <w:proofErr w:type="gramEnd"/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and hand loaders have attempted to create a low-recoil load – usually by simply reducing the amount of gunpowder. The results did create low kick, but at the expense of bullet expansion and on-game performance. For many years, the gap between low recoil and effective hunting performance seemed an insurmountable one. That is, until now. Managed-Recoil® Centerfire Ammunition delivers trusted Remington® field-proven hunting performance out to 200 yards, with half the recoil. How? Through a specialized new bullet developed specifically to perform at lower velocity levels. Managed-Recoil® bullets deliver 2x expansion with over 75% weight retention on shots inside of 50 yards and out to 200 yards. </w:t>
      </w:r>
      <w:r w:rsidR="00BA316E"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>The result</w:t>
      </w: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 is a high-performance bullet optimized to provide the on-game results you've come to expect from Remington Ammunition with just half the felt recoil.</w:t>
      </w:r>
    </w:p>
    <w:p w14:paraId="52B67D44" w14:textId="4B7CB542" w:rsidR="001E5C46" w:rsidRPr="00B1308B" w:rsidRDefault="00462507">
      <w:pPr>
        <w:rPr>
          <w:rFonts w:ascii="Oswald" w:hAnsi="Oswald"/>
          <w:b/>
          <w:bCs/>
          <w:color w:val="767171" w:themeColor="background2" w:themeShade="80"/>
          <w:sz w:val="20"/>
          <w:szCs w:val="20"/>
        </w:rPr>
      </w:pPr>
      <w:r w:rsidRPr="00B1308B">
        <w:rPr>
          <w:rFonts w:ascii="Oswald" w:hAnsi="Oswald"/>
          <w:b/>
          <w:bCs/>
          <w:color w:val="767171" w:themeColor="background2" w:themeShade="80"/>
          <w:sz w:val="20"/>
          <w:szCs w:val="20"/>
        </w:rPr>
        <w:br/>
      </w:r>
      <w:r w:rsidR="001E5C46" w:rsidRPr="00B1308B">
        <w:rPr>
          <w:rFonts w:ascii="Oswald" w:hAnsi="Oswald"/>
          <w:b/>
          <w:bCs/>
          <w:color w:val="487629"/>
          <w:sz w:val="44"/>
          <w:szCs w:val="44"/>
        </w:rPr>
        <w:t>FEATURES</w:t>
      </w:r>
    </w:p>
    <w:p w14:paraId="53AD58F7" w14:textId="451F4A0E" w:rsidR="00DD6CAD" w:rsidRPr="00BA316E" w:rsidRDefault="00AB59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>Half the recoil</w:t>
      </w:r>
    </w:p>
    <w:p w14:paraId="390BC91B" w14:textId="52260B43" w:rsidR="00DD6CAD" w:rsidRPr="00BA316E" w:rsidRDefault="00AB59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>Field-proven hunting performance out to 200 yards</w:t>
      </w:r>
    </w:p>
    <w:p w14:paraId="77BFE19F" w14:textId="461E2C8A" w:rsidR="00AB5984" w:rsidRPr="00BA316E" w:rsidRDefault="00AB59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2x bullet expansion </w:t>
      </w:r>
    </w:p>
    <w:p w14:paraId="303FDBE2" w14:textId="77777777" w:rsidR="00AB5984" w:rsidRPr="00BA316E" w:rsidRDefault="00AB5984" w:rsidP="00DD6CAD">
      <w:pPr>
        <w:pStyle w:val="ListParagraph"/>
        <w:numPr>
          <w:ilvl w:val="0"/>
          <w:numId w:val="1"/>
        </w:numPr>
        <w:rPr>
          <w:rFonts w:ascii="Open Sans" w:hAnsi="Open Sans" w:cs="Open Sans"/>
          <w:color w:val="767171" w:themeColor="background2" w:themeShade="80"/>
          <w:sz w:val="20"/>
          <w:szCs w:val="20"/>
        </w:rPr>
      </w:pPr>
      <w:r w:rsidRPr="00BA316E">
        <w:rPr>
          <w:rFonts w:ascii="Open Sans" w:hAnsi="Open Sans" w:cs="Open Sans"/>
          <w:color w:val="767171" w:themeColor="background2" w:themeShade="80"/>
          <w:sz w:val="20"/>
          <w:szCs w:val="20"/>
        </w:rPr>
        <w:t xml:space="preserve">75% weight retention on shots inside of 50 yards and out to 200 yards </w:t>
      </w:r>
    </w:p>
    <w:p w14:paraId="7E0E004C" w14:textId="4FEE6C06" w:rsidR="00BA23E5" w:rsidRPr="00BA23E5" w:rsidRDefault="00BA23E5" w:rsidP="00BA23E5">
      <w:pPr>
        <w:jc w:val="center"/>
        <w:rPr>
          <w:rFonts w:ascii="Avenir" w:hAnsi="Avenir"/>
          <w:color w:val="767171" w:themeColor="background2" w:themeShade="80"/>
          <w:sz w:val="20"/>
          <w:szCs w:val="20"/>
        </w:rPr>
      </w:pPr>
      <w:r>
        <w:rPr>
          <w:rFonts w:ascii="Avenir" w:hAnsi="Avenir"/>
          <w:noProof/>
          <w:color w:val="767171" w:themeColor="background2" w:themeShade="80"/>
          <w:sz w:val="20"/>
          <w:szCs w:val="20"/>
        </w:rPr>
        <w:drawing>
          <wp:inline distT="0" distB="0" distL="0" distR="0" wp14:anchorId="5B6DDC00" wp14:editId="5CD83908">
            <wp:extent cx="3175000" cy="2381250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36" cy="238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1525"/>
        <w:gridCol w:w="5670"/>
        <w:gridCol w:w="2250"/>
        <w:gridCol w:w="1345"/>
      </w:tblGrid>
      <w:tr w:rsidR="00052302" w:rsidRPr="000043B8" w14:paraId="73B3D1D6" w14:textId="77777777" w:rsidTr="004E5DA6">
        <w:tc>
          <w:tcPr>
            <w:tcW w:w="1525" w:type="dxa"/>
          </w:tcPr>
          <w:p w14:paraId="0F8BA980" w14:textId="572256EE" w:rsidR="00052302" w:rsidRPr="000043B8" w:rsidRDefault="00052302" w:rsidP="00B1308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 xml:space="preserve">ORDER </w:t>
            </w:r>
            <w:r w:rsidR="004E5DA6" w:rsidRPr="000043B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#</w:t>
            </w:r>
          </w:p>
        </w:tc>
        <w:tc>
          <w:tcPr>
            <w:tcW w:w="5670" w:type="dxa"/>
          </w:tcPr>
          <w:p w14:paraId="7BF23C7C" w14:textId="5C85C29C" w:rsidR="00052302" w:rsidRPr="000043B8" w:rsidRDefault="00052302" w:rsidP="00B1308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DESCRIPTION</w:t>
            </w:r>
          </w:p>
        </w:tc>
        <w:tc>
          <w:tcPr>
            <w:tcW w:w="2250" w:type="dxa"/>
          </w:tcPr>
          <w:p w14:paraId="1707489A" w14:textId="36EAAC35" w:rsidR="00052302" w:rsidRPr="000043B8" w:rsidRDefault="00052302" w:rsidP="00B1308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UPC</w:t>
            </w:r>
          </w:p>
        </w:tc>
        <w:tc>
          <w:tcPr>
            <w:tcW w:w="1345" w:type="dxa"/>
          </w:tcPr>
          <w:p w14:paraId="0D78F0A0" w14:textId="6C83945E" w:rsidR="00052302" w:rsidRPr="000043B8" w:rsidRDefault="00052302" w:rsidP="00B1308B">
            <w:pPr>
              <w:jc w:val="center"/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b/>
                <w:bCs/>
                <w:color w:val="487629"/>
                <w:sz w:val="20"/>
                <w:szCs w:val="20"/>
              </w:rPr>
              <w:t>MSRP</w:t>
            </w:r>
          </w:p>
        </w:tc>
      </w:tr>
      <w:tr w:rsidR="00052302" w:rsidRPr="000043B8" w14:paraId="66DE7C8A" w14:textId="77777777" w:rsidTr="004E5DA6">
        <w:tc>
          <w:tcPr>
            <w:tcW w:w="1525" w:type="dxa"/>
          </w:tcPr>
          <w:p w14:paraId="5485E2EC" w14:textId="163F6C30" w:rsidR="00052302" w:rsidRPr="000043B8" w:rsidRDefault="00BA23E5" w:rsidP="00B1308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27644</w:t>
            </w:r>
          </w:p>
        </w:tc>
        <w:tc>
          <w:tcPr>
            <w:tcW w:w="5670" w:type="dxa"/>
          </w:tcPr>
          <w:p w14:paraId="2F5F4C08" w14:textId="38A95F37" w:rsidR="00052302" w:rsidRPr="000043B8" w:rsidRDefault="00BA23E5" w:rsidP="00B1308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30-30 WIN 125GR CORE-LOKT SP</w:t>
            </w:r>
          </w:p>
        </w:tc>
        <w:tc>
          <w:tcPr>
            <w:tcW w:w="2250" w:type="dxa"/>
          </w:tcPr>
          <w:p w14:paraId="75F48FA4" w14:textId="1D6854B7" w:rsidR="00052302" w:rsidRPr="000043B8" w:rsidRDefault="00365A1C" w:rsidP="00B1308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  <w:r w:rsidR="000043B8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BA23E5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47700</w:t>
            </w:r>
            <w:r w:rsidR="000043B8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BA23E5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38490</w:t>
            </w:r>
            <w:r w:rsidR="000043B8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-</w:t>
            </w:r>
            <w:r w:rsidR="00BA23E5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45" w:type="dxa"/>
          </w:tcPr>
          <w:p w14:paraId="42378462" w14:textId="75CE6F7F" w:rsidR="00052302" w:rsidRPr="000043B8" w:rsidRDefault="00365A1C" w:rsidP="00B1308B">
            <w:pPr>
              <w:jc w:val="center"/>
              <w:rPr>
                <w:rFonts w:ascii="Open Sans" w:hAnsi="Open Sans" w:cs="Open Sans"/>
                <w:color w:val="000000" w:themeColor="text1"/>
                <w:sz w:val="20"/>
                <w:szCs w:val="20"/>
              </w:rPr>
            </w:pPr>
            <w:r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$</w:t>
            </w:r>
            <w:r w:rsidR="00BA23E5" w:rsidRPr="000043B8">
              <w:rPr>
                <w:rFonts w:ascii="Open Sans" w:hAnsi="Open Sans" w:cs="Open Sans"/>
                <w:color w:val="000000" w:themeColor="text1"/>
                <w:sz w:val="20"/>
                <w:szCs w:val="20"/>
              </w:rPr>
              <w:t>30.99</w:t>
            </w:r>
          </w:p>
        </w:tc>
      </w:tr>
    </w:tbl>
    <w:p w14:paraId="0BD79326" w14:textId="77777777" w:rsidR="002023D5" w:rsidRPr="000043B8" w:rsidRDefault="002023D5" w:rsidP="002023D5">
      <w:pPr>
        <w:rPr>
          <w:rFonts w:ascii="Open Sans" w:hAnsi="Open Sans" w:cs="Open Sans"/>
          <w:color w:val="767171" w:themeColor="background2" w:themeShade="80"/>
          <w:sz w:val="20"/>
          <w:szCs w:val="20"/>
        </w:rPr>
      </w:pPr>
    </w:p>
    <w:sectPr w:rsidR="002023D5" w:rsidRPr="000043B8" w:rsidSect="00EF6C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60" w:right="720" w:bottom="1440" w:left="720" w:header="907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D9B640" w14:textId="77777777" w:rsidR="0003793D" w:rsidRDefault="0003793D" w:rsidP="007E0BB6">
      <w:pPr>
        <w:spacing w:after="0" w:line="240" w:lineRule="auto"/>
      </w:pPr>
      <w:r>
        <w:separator/>
      </w:r>
    </w:p>
  </w:endnote>
  <w:endnote w:type="continuationSeparator" w:id="0">
    <w:p w14:paraId="72D2A7F7" w14:textId="77777777" w:rsidR="0003793D" w:rsidRDefault="0003793D" w:rsidP="007E0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nockout">
    <w:altName w:val="Calibri"/>
    <w:panose1 w:val="020B0604020202020204"/>
    <w:charset w:val="00"/>
    <w:family w:val="auto"/>
    <w:notTrueType/>
    <w:pitch w:val="variable"/>
    <w:sig w:usb0="800000A7" w:usb1="00000000" w:usb2="00000000" w:usb3="00000000" w:csb0="00000009" w:csb1="00000000"/>
  </w:font>
  <w:font w:name="Oswald">
    <w:panose1 w:val="00000000000000000000"/>
    <w:charset w:val="4D"/>
    <w:family w:val="auto"/>
    <w:notTrueType/>
    <w:pitch w:val="variable"/>
    <w:sig w:usb0="A00002FF" w:usb1="4000204B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venir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Knockout HTF48-Featherweight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rade Gothic LT Std Cn">
    <w:altName w:val="Calibri"/>
    <w:panose1 w:val="020B0604020202020204"/>
    <w:charset w:val="00"/>
    <w:family w:val="auto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62936" w14:textId="77777777" w:rsidR="00B1308B" w:rsidRDefault="00B130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9DD5A" w14:textId="126CF08F" w:rsidR="00586919" w:rsidRPr="00255236" w:rsidRDefault="00357A99" w:rsidP="00357A99">
    <w:pPr>
      <w:pStyle w:val="Footer"/>
      <w:jc w:val="center"/>
      <w:rPr>
        <w:rFonts w:ascii="Trade Gothic LT Std Cn" w:hAnsi="Trade Gothic LT Std Cn"/>
        <w:color w:val="D0CECE" w:themeColor="background2" w:themeShade="E6"/>
        <w:sz w:val="16"/>
        <w:szCs w:val="16"/>
      </w:rPr>
    </w:pPr>
    <w:r w:rsidRPr="009901F6">
      <w:rPr>
        <w:rFonts w:ascii="Trade Gothic LT Std Cn" w:hAnsi="Trade Gothic LT Std Cn"/>
        <w:color w:val="595959" w:themeColor="text1" w:themeTint="A6"/>
        <w:sz w:val="16"/>
        <w:szCs w:val="16"/>
      </w:rPr>
      <w:t>© 2021 Remington Ammunition. Remington, the stylized Remington logo and green color are trademarks of Remington Ammunition. WWW.REMINGTON.COM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00F13" w14:textId="77777777" w:rsidR="00B1308B" w:rsidRDefault="00B130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0A7AA" w14:textId="77777777" w:rsidR="0003793D" w:rsidRDefault="0003793D" w:rsidP="007E0BB6">
      <w:pPr>
        <w:spacing w:after="0" w:line="240" w:lineRule="auto"/>
      </w:pPr>
      <w:r>
        <w:separator/>
      </w:r>
    </w:p>
  </w:footnote>
  <w:footnote w:type="continuationSeparator" w:id="0">
    <w:p w14:paraId="7E806086" w14:textId="77777777" w:rsidR="0003793D" w:rsidRDefault="0003793D" w:rsidP="007E0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C9413" w14:textId="77777777" w:rsidR="00E908BE" w:rsidRDefault="00E908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AA415" w14:textId="770CE6F5" w:rsidR="007E0BB6" w:rsidRPr="006132C8" w:rsidRDefault="006132C8" w:rsidP="00E21C71">
    <w:pPr>
      <w:pStyle w:val="Style1"/>
      <w:ind w:left="5940"/>
      <w:jc w:val="right"/>
      <w:rPr>
        <w:rFonts w:ascii="Knockout HTF48-Featherweight" w:hAnsi="Knockout HTF48-Featherweight"/>
        <w:sz w:val="42"/>
        <w:szCs w:val="42"/>
      </w:rPr>
    </w:pPr>
    <w:r w:rsidRPr="00F83718">
      <w:rPr>
        <w:rFonts w:ascii="Knockout HTF48-Featherweight" w:hAnsi="Knockout HTF48-Featherweight"/>
        <w:color w:val="FFFFFF" w:themeColor="background1"/>
        <w:sz w:val="42"/>
        <w:szCs w:val="42"/>
      </w:rPr>
      <w:drawing>
        <wp:anchor distT="0" distB="0" distL="114300" distR="114300" simplePos="0" relativeHeight="251658240" behindDoc="1" locked="0" layoutInCell="1" allowOverlap="1" wp14:anchorId="15A0D7F4" wp14:editId="1AF40657">
          <wp:simplePos x="4229100" y="593725"/>
          <wp:positionH relativeFrom="page">
            <wp:align>center</wp:align>
          </wp:positionH>
          <wp:positionV relativeFrom="page">
            <wp:align>center</wp:align>
          </wp:positionV>
          <wp:extent cx="7799832" cy="10094976"/>
          <wp:effectExtent l="0" t="0" r="0" b="1905"/>
          <wp:wrapNone/>
          <wp:docPr id="4" name="Picture 4" descr="Text, background pattern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background pattern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832" cy="10094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197E8" w14:textId="77777777" w:rsidR="00E908BE" w:rsidRDefault="00E908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6D4672"/>
    <w:multiLevelType w:val="hybridMultilevel"/>
    <w:tmpl w:val="71821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360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FAF"/>
    <w:rsid w:val="000043B8"/>
    <w:rsid w:val="00011326"/>
    <w:rsid w:val="0003793D"/>
    <w:rsid w:val="00052302"/>
    <w:rsid w:val="000A65DE"/>
    <w:rsid w:val="00127879"/>
    <w:rsid w:val="001E5C46"/>
    <w:rsid w:val="002023D5"/>
    <w:rsid w:val="00255236"/>
    <w:rsid w:val="00357A99"/>
    <w:rsid w:val="00365A1C"/>
    <w:rsid w:val="004620F1"/>
    <w:rsid w:val="00462507"/>
    <w:rsid w:val="004E5DA6"/>
    <w:rsid w:val="004F0ADB"/>
    <w:rsid w:val="00586919"/>
    <w:rsid w:val="006132C8"/>
    <w:rsid w:val="00676B6C"/>
    <w:rsid w:val="007239C8"/>
    <w:rsid w:val="007E0BB6"/>
    <w:rsid w:val="0083702D"/>
    <w:rsid w:val="009901F6"/>
    <w:rsid w:val="00993F1C"/>
    <w:rsid w:val="009A0F97"/>
    <w:rsid w:val="009D60AB"/>
    <w:rsid w:val="009F1E48"/>
    <w:rsid w:val="00A73033"/>
    <w:rsid w:val="00A83452"/>
    <w:rsid w:val="00A94DEF"/>
    <w:rsid w:val="00AB5984"/>
    <w:rsid w:val="00B1308B"/>
    <w:rsid w:val="00BA23E5"/>
    <w:rsid w:val="00BA316E"/>
    <w:rsid w:val="00BD41DD"/>
    <w:rsid w:val="00BE1464"/>
    <w:rsid w:val="00C10FAF"/>
    <w:rsid w:val="00D66BAC"/>
    <w:rsid w:val="00DD6CAD"/>
    <w:rsid w:val="00E21C71"/>
    <w:rsid w:val="00E57F78"/>
    <w:rsid w:val="00E908BE"/>
    <w:rsid w:val="00EF6C88"/>
    <w:rsid w:val="00F458EB"/>
    <w:rsid w:val="00F8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C1922C"/>
  <w15:chartTrackingRefBased/>
  <w15:docId w15:val="{A7D2E180-D42A-418E-A57C-6E4AF47E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BB6"/>
  </w:style>
  <w:style w:type="paragraph" w:styleId="Footer">
    <w:name w:val="footer"/>
    <w:basedOn w:val="Normal"/>
    <w:link w:val="FooterChar"/>
    <w:uiPriority w:val="99"/>
    <w:unhideWhenUsed/>
    <w:rsid w:val="007E0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BB6"/>
  </w:style>
  <w:style w:type="paragraph" w:customStyle="1" w:styleId="Style1">
    <w:name w:val="Style1"/>
    <w:basedOn w:val="Header"/>
    <w:link w:val="Style1Char"/>
    <w:qFormat/>
    <w:rsid w:val="00E57F78"/>
    <w:pPr>
      <w:ind w:left="5850"/>
      <w:jc w:val="center"/>
    </w:pPr>
    <w:rPr>
      <w:rFonts w:ascii="Knockout" w:hAnsi="Knockout"/>
      <w:b/>
      <w:bCs/>
      <w:caps/>
      <w:noProof/>
      <w:sz w:val="32"/>
      <w:szCs w:val="32"/>
    </w:rPr>
  </w:style>
  <w:style w:type="paragraph" w:styleId="ListParagraph">
    <w:name w:val="List Paragraph"/>
    <w:basedOn w:val="Normal"/>
    <w:uiPriority w:val="34"/>
    <w:qFormat/>
    <w:rsid w:val="00DD6CAD"/>
    <w:pPr>
      <w:ind w:left="720"/>
      <w:contextualSpacing/>
    </w:pPr>
  </w:style>
  <w:style w:type="character" w:customStyle="1" w:styleId="Style1Char">
    <w:name w:val="Style1 Char"/>
    <w:basedOn w:val="HeaderChar"/>
    <w:link w:val="Style1"/>
    <w:rsid w:val="00E57F78"/>
    <w:rPr>
      <w:rFonts w:ascii="Knockout" w:hAnsi="Knockout"/>
      <w:b/>
      <w:bCs/>
      <w:caps/>
      <w:noProof/>
      <w:sz w:val="32"/>
      <w:szCs w:val="32"/>
    </w:rPr>
  </w:style>
  <w:style w:type="table" w:styleId="TableGrid">
    <w:name w:val="Table Grid"/>
    <w:basedOn w:val="TableNormal"/>
    <w:uiPriority w:val="39"/>
    <w:rsid w:val="00052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523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0523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Matney</dc:creator>
  <cp:keywords/>
  <dc:description/>
  <cp:lastModifiedBy>Megan Schrecongost</cp:lastModifiedBy>
  <cp:revision>3</cp:revision>
  <cp:lastPrinted>2022-06-24T17:56:00Z</cp:lastPrinted>
  <dcterms:created xsi:type="dcterms:W3CDTF">2022-08-16T15:33:00Z</dcterms:created>
  <dcterms:modified xsi:type="dcterms:W3CDTF">2022-08-16T15:34:00Z</dcterms:modified>
</cp:coreProperties>
</file>