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4A6D3E" w:rsidRDefault="0036178D" w:rsidP="00167521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Paper Flyer</w:t>
      </w:r>
    </w:p>
    <w:p w:rsidR="0036178D" w:rsidRPr="0036178D" w:rsidRDefault="0036178D" w:rsidP="005D2E0A">
      <w:pPr>
        <w:rPr>
          <w:rFonts w:ascii="Arial" w:hAnsi="Arial" w:cs="Arial"/>
        </w:rPr>
      </w:pPr>
      <w:r w:rsidRPr="0036178D">
        <w:rPr>
          <w:rFonts w:ascii="Arial" w:hAnsi="Arial" w:cs="Arial"/>
        </w:rPr>
        <w:t>Hit upland birds harder and experience the unmistakable performance of paper hulls with Federa</w:t>
      </w:r>
      <w:r w:rsidR="00805D43">
        <w:rPr>
          <w:rFonts w:ascii="Arial" w:hAnsi="Arial" w:cs="Arial"/>
        </w:rPr>
        <w:t>l</w:t>
      </w:r>
      <w:r w:rsidR="00E84ED0">
        <w:rPr>
          <w:rFonts w:ascii="Arial" w:hAnsi="Arial" w:cs="Arial"/>
        </w:rPr>
        <w:t xml:space="preserve"> Premium</w:t>
      </w:r>
      <w:r w:rsidR="00291A7F" w:rsidRPr="00291A7F">
        <w:rPr>
          <w:rFonts w:ascii="Arial" w:hAnsi="Arial" w:cs="Arial"/>
          <w:vertAlign w:val="superscript"/>
        </w:rPr>
        <w:t>®</w:t>
      </w:r>
      <w:r w:rsidRPr="0036178D">
        <w:rPr>
          <w:rFonts w:ascii="Arial" w:hAnsi="Arial" w:cs="Arial"/>
        </w:rPr>
        <w:t xml:space="preserve"> Paper Flyer loads.</w:t>
      </w:r>
      <w:r w:rsidR="005D2E0A">
        <w:rPr>
          <w:rFonts w:ascii="Arial" w:hAnsi="Arial" w:cs="Arial"/>
        </w:rPr>
        <w:t xml:space="preserve"> The e</w:t>
      </w:r>
      <w:r w:rsidR="005D2E0A" w:rsidRPr="005D2E0A">
        <w:rPr>
          <w:rFonts w:ascii="Arial" w:hAnsi="Arial" w:cs="Arial"/>
        </w:rPr>
        <w:t xml:space="preserve">xclusive </w:t>
      </w:r>
      <w:r w:rsidR="005D2E0A">
        <w:rPr>
          <w:rFonts w:ascii="Arial" w:hAnsi="Arial" w:cs="Arial"/>
        </w:rPr>
        <w:t xml:space="preserve">waxed </w:t>
      </w:r>
      <w:r w:rsidR="005D2E0A" w:rsidRPr="005D2E0A">
        <w:rPr>
          <w:rFonts w:ascii="Arial" w:hAnsi="Arial" w:cs="Arial"/>
        </w:rPr>
        <w:t xml:space="preserve">paper hull </w:t>
      </w:r>
      <w:r w:rsidR="005D2E0A">
        <w:rPr>
          <w:rFonts w:ascii="Arial" w:hAnsi="Arial" w:cs="Arial"/>
        </w:rPr>
        <w:t>holds a powerful payload of e</w:t>
      </w:r>
      <w:r w:rsidR="005D2E0A" w:rsidRPr="005D2E0A">
        <w:rPr>
          <w:rFonts w:ascii="Arial" w:hAnsi="Arial" w:cs="Arial"/>
        </w:rPr>
        <w:t xml:space="preserve">xtra-hard, copper-plated </w:t>
      </w:r>
      <w:r w:rsidR="005D2E0A">
        <w:rPr>
          <w:rFonts w:ascii="Arial" w:hAnsi="Arial" w:cs="Arial"/>
        </w:rPr>
        <w:t xml:space="preserve">lead </w:t>
      </w:r>
      <w:r w:rsidR="005D2E0A" w:rsidRPr="005D2E0A">
        <w:rPr>
          <w:rFonts w:ascii="Arial" w:hAnsi="Arial" w:cs="Arial"/>
        </w:rPr>
        <w:t xml:space="preserve">shot for </w:t>
      </w:r>
      <w:r w:rsidR="005D2E0A">
        <w:rPr>
          <w:rFonts w:ascii="Arial" w:hAnsi="Arial" w:cs="Arial"/>
        </w:rPr>
        <w:t xml:space="preserve">patterns and </w:t>
      </w:r>
      <w:r w:rsidR="005D2E0A" w:rsidRPr="005D2E0A">
        <w:rPr>
          <w:rFonts w:ascii="Arial" w:hAnsi="Arial" w:cs="Arial"/>
        </w:rPr>
        <w:t xml:space="preserve">penetration </w:t>
      </w:r>
      <w:r w:rsidR="005D2E0A">
        <w:rPr>
          <w:rFonts w:ascii="Arial" w:hAnsi="Arial" w:cs="Arial"/>
        </w:rPr>
        <w:t>that drop the toughest, fastest upland birds.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637666" w:rsidRDefault="00637666" w:rsidP="0063766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37666">
        <w:rPr>
          <w:rFonts w:ascii="Arial" w:hAnsi="Arial" w:cs="Arial"/>
          <w:bCs/>
        </w:rPr>
        <w:t>Exclusive paper hull traditionally crafted with</w:t>
      </w:r>
      <w:r>
        <w:rPr>
          <w:rFonts w:ascii="Arial" w:hAnsi="Arial" w:cs="Arial"/>
          <w:bCs/>
        </w:rPr>
        <w:t xml:space="preserve"> </w:t>
      </w:r>
      <w:r w:rsidRPr="00637666">
        <w:rPr>
          <w:rFonts w:ascii="Arial" w:hAnsi="Arial" w:cs="Arial"/>
          <w:bCs/>
        </w:rPr>
        <w:t>special handling and materials to ensure</w:t>
      </w:r>
      <w:r>
        <w:rPr>
          <w:rFonts w:ascii="Arial" w:hAnsi="Arial" w:cs="Arial"/>
          <w:bCs/>
        </w:rPr>
        <w:t xml:space="preserve"> the </w:t>
      </w:r>
      <w:r w:rsidRPr="00637666">
        <w:rPr>
          <w:rFonts w:ascii="Arial" w:hAnsi="Arial" w:cs="Arial"/>
          <w:bCs/>
        </w:rPr>
        <w:t>highest quality</w:t>
      </w:r>
    </w:p>
    <w:p w:rsidR="00637666" w:rsidRPr="00637666" w:rsidRDefault="00637666" w:rsidP="0063766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37666">
        <w:rPr>
          <w:rFonts w:ascii="Arial" w:hAnsi="Arial" w:cs="Arial"/>
          <w:bCs/>
        </w:rPr>
        <w:t>Extra-hard, copper-plated shot for uniform</w:t>
      </w:r>
      <w:r>
        <w:rPr>
          <w:rFonts w:ascii="Arial" w:hAnsi="Arial" w:cs="Arial"/>
          <w:bCs/>
        </w:rPr>
        <w:t xml:space="preserve"> </w:t>
      </w:r>
      <w:r w:rsidRPr="00637666">
        <w:rPr>
          <w:rFonts w:ascii="Arial" w:hAnsi="Arial" w:cs="Arial"/>
          <w:bCs/>
        </w:rPr>
        <w:t>patterns, greater penetration and less feather</w:t>
      </w:r>
      <w:r>
        <w:rPr>
          <w:rFonts w:ascii="Arial" w:hAnsi="Arial" w:cs="Arial"/>
          <w:bCs/>
        </w:rPr>
        <w:t xml:space="preserve"> </w:t>
      </w:r>
      <w:r w:rsidRPr="00637666">
        <w:rPr>
          <w:rFonts w:ascii="Arial" w:hAnsi="Arial" w:cs="Arial"/>
          <w:bCs/>
        </w:rPr>
        <w:t>draw</w:t>
      </w:r>
    </w:p>
    <w:p w:rsidR="00637666" w:rsidRPr="004F03BB" w:rsidRDefault="00637666" w:rsidP="004F03BB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37666">
        <w:rPr>
          <w:rFonts w:ascii="Arial" w:hAnsi="Arial" w:cs="Arial"/>
          <w:bCs/>
        </w:rPr>
        <w:t>Wad column designed specifically for each</w:t>
      </w:r>
      <w:r>
        <w:rPr>
          <w:rFonts w:ascii="Arial" w:hAnsi="Arial" w:cs="Arial"/>
          <w:bCs/>
        </w:rPr>
        <w:t xml:space="preserve"> </w:t>
      </w:r>
      <w:r w:rsidRPr="00637666">
        <w:rPr>
          <w:rFonts w:ascii="Arial" w:hAnsi="Arial" w:cs="Arial"/>
          <w:bCs/>
        </w:rPr>
        <w:t>load and the paper hull to provide optimum</w:t>
      </w:r>
      <w:r w:rsidR="004F03BB">
        <w:rPr>
          <w:rFonts w:ascii="Arial" w:hAnsi="Arial" w:cs="Arial"/>
          <w:bCs/>
        </w:rPr>
        <w:t xml:space="preserve"> </w:t>
      </w:r>
      <w:r w:rsidRPr="004F03BB">
        <w:rPr>
          <w:rFonts w:ascii="Arial" w:hAnsi="Arial" w:cs="Arial"/>
          <w:bCs/>
        </w:rPr>
        <w:t>performance</w:t>
      </w:r>
    </w:p>
    <w:p w:rsidR="00637666" w:rsidRPr="00637666" w:rsidRDefault="00637666" w:rsidP="0063766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37666">
        <w:rPr>
          <w:rFonts w:ascii="Arial" w:hAnsi="Arial" w:cs="Arial"/>
          <w:bCs/>
        </w:rPr>
        <w:t>Select, high-quality propellant and non-corrosive primer for efficient ignition</w:t>
      </w:r>
    </w:p>
    <w:p w:rsidR="003F7BBB" w:rsidRDefault="00637666" w:rsidP="00637666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37666">
        <w:rPr>
          <w:rFonts w:ascii="Arial" w:hAnsi="Arial" w:cs="Arial"/>
          <w:bCs/>
        </w:rPr>
        <w:t>Low-brass head</w:t>
      </w:r>
    </w:p>
    <w:p w:rsidR="00637666" w:rsidRPr="00637666" w:rsidRDefault="00637666" w:rsidP="00637666">
      <w:pPr>
        <w:rPr>
          <w:rFonts w:ascii="Arial" w:hAnsi="Arial" w:cs="Arial"/>
          <w:bCs/>
        </w:rPr>
      </w:pPr>
    </w:p>
    <w:p w:rsidR="00CB10B9" w:rsidRDefault="00CB10B9" w:rsidP="00E84ED0">
      <w:pPr>
        <w:tabs>
          <w:tab w:val="left" w:pos="1440"/>
          <w:tab w:val="left" w:pos="7020"/>
          <w:tab w:val="left" w:pos="918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955D7A" w:rsidRPr="007546D7" w:rsidRDefault="00E84ED0" w:rsidP="00E84ED0">
      <w:pPr>
        <w:tabs>
          <w:tab w:val="left" w:pos="1440"/>
          <w:tab w:val="left" w:pos="1530"/>
          <w:tab w:val="left" w:pos="6570"/>
          <w:tab w:val="left" w:pos="7020"/>
          <w:tab w:val="left" w:pos="8730"/>
          <w:tab w:val="left" w:pos="918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P155 7.5 </w:t>
      </w:r>
      <w:r>
        <w:rPr>
          <w:rFonts w:ascii="Arial" w:hAnsi="Arial" w:cs="Arial"/>
        </w:rPr>
        <w:tab/>
        <w:t>12 gauge 2 ¾ inch 1 ¼ ounce</w:t>
      </w:r>
      <w:r w:rsidRPr="00E84ED0">
        <w:rPr>
          <w:rFonts w:ascii="Arial" w:hAnsi="Arial" w:cs="Arial"/>
        </w:rPr>
        <w:t xml:space="preserve"> 7.5 </w:t>
      </w:r>
      <w:r>
        <w:rPr>
          <w:rFonts w:ascii="Arial" w:hAnsi="Arial" w:cs="Arial"/>
        </w:rPr>
        <w:t>Paper, 25-count</w:t>
      </w:r>
      <w:r>
        <w:rPr>
          <w:rFonts w:ascii="Arial" w:hAnsi="Arial" w:cs="Arial"/>
        </w:rPr>
        <w:tab/>
        <w:t>0-29465-02676-9</w:t>
      </w:r>
      <w:r>
        <w:rPr>
          <w:rFonts w:ascii="Arial" w:hAnsi="Arial" w:cs="Arial"/>
        </w:rPr>
        <w:tab/>
        <w:t>$</w:t>
      </w:r>
      <w:r w:rsidR="00F146B4">
        <w:rPr>
          <w:rFonts w:ascii="Arial" w:hAnsi="Arial" w:cs="Arial"/>
        </w:rPr>
        <w:t>23</w:t>
      </w:r>
      <w:r w:rsidRPr="00E84ED0">
        <w:rPr>
          <w:rFonts w:ascii="Arial" w:hAnsi="Arial" w:cs="Arial"/>
        </w:rPr>
        <w:t>.9</w:t>
      </w:r>
      <w:r w:rsidR="007C5222">
        <w:rPr>
          <w:rFonts w:ascii="Arial" w:hAnsi="Arial" w:cs="Arial"/>
        </w:rPr>
        <w:t>9</w:t>
      </w:r>
      <w:bookmarkStart w:id="0" w:name="_GoBack"/>
      <w:bookmarkEnd w:id="0"/>
    </w:p>
    <w:p w:rsidR="000B7D82" w:rsidRPr="00AC7106" w:rsidRDefault="00805D43" w:rsidP="00955D7A">
      <w:pPr>
        <w:tabs>
          <w:tab w:val="left" w:pos="255"/>
          <w:tab w:val="left" w:pos="1620"/>
          <w:tab w:val="left" w:pos="3000"/>
          <w:tab w:val="center" w:pos="5040"/>
          <w:tab w:val="left" w:pos="6570"/>
          <w:tab w:val="left" w:pos="8640"/>
        </w:tabs>
        <w:jc w:val="center"/>
        <w:rPr>
          <w:rFonts w:ascii="Arial" w:hAnsi="Arial" w:cs="Arial"/>
          <w:bCs/>
        </w:rPr>
      </w:pPr>
      <w:r w:rsidRPr="00805D43">
        <w:rPr>
          <w:rFonts w:ascii="Arial" w:hAnsi="Arial" w:cs="Arial"/>
          <w:bCs/>
          <w:noProof/>
        </w:rPr>
        <w:drawing>
          <wp:inline distT="0" distB="0" distL="0" distR="0">
            <wp:extent cx="3248025" cy="3316128"/>
            <wp:effectExtent l="0" t="0" r="0" b="0"/>
            <wp:docPr id="1" name="Picture 1" descr="P:\2020 New Products\Renderings\20045612_Premium_Flyer_12ga_2.75_P155-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45612_Premium_Flyer_12ga_2.75_P155-7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09" cy="33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D82" w:rsidRPr="00AC7106" w:rsidSect="00E25BB9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DF7" w:rsidRDefault="00495DF7" w:rsidP="001D45D1">
      <w:r>
        <w:separator/>
      </w:r>
    </w:p>
  </w:endnote>
  <w:endnote w:type="continuationSeparator" w:id="0">
    <w:p w:rsidR="00495DF7" w:rsidRDefault="00495DF7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BB9" w:rsidRDefault="00E25BB9" w:rsidP="00E25BB9">
    <w:pPr>
      <w:pStyle w:val="Footer"/>
      <w:tabs>
        <w:tab w:val="clear" w:pos="8640"/>
        <w:tab w:val="right" w:pos="10080"/>
      </w:tabs>
      <w:ind w:left="-1080"/>
    </w:pPr>
    <w:r>
      <w:rPr>
        <w:rFonts w:ascii="Arial" w:hAnsi="Arial" w:cs="Arial"/>
        <w:noProof/>
        <w:sz w:val="20"/>
      </w:rPr>
      <w:drawing>
        <wp:inline distT="0" distB="0" distL="0" distR="0">
          <wp:extent cx="7772400" cy="1006248"/>
          <wp:effectExtent l="0" t="0" r="0" b="381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4886" cy="100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DF7" w:rsidRDefault="00495DF7" w:rsidP="001D45D1">
      <w:r>
        <w:separator/>
      </w:r>
    </w:p>
  </w:footnote>
  <w:footnote w:type="continuationSeparator" w:id="0">
    <w:p w:rsidR="00495DF7" w:rsidRDefault="00495DF7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E25BB9" w:rsidP="00E25BB9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932280" cy="1924050"/>
          <wp:effectExtent l="0" t="0" r="0" b="0"/>
          <wp:docPr id="2" name="Picture 2" descr="C:\Users\e57914\AppData\Local\Microsoft\Windows\Temporary Internet Files\Content.Word\Federal_Header_Up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Up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384" cy="1925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0C3F"/>
    <w:multiLevelType w:val="hybridMultilevel"/>
    <w:tmpl w:val="18BC6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01608"/>
    <w:multiLevelType w:val="hybridMultilevel"/>
    <w:tmpl w:val="CB4E2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 w:numId="1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23E5"/>
    <w:rsid w:val="00045F24"/>
    <w:rsid w:val="00046D1F"/>
    <w:rsid w:val="000514F5"/>
    <w:rsid w:val="00056F1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209B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1033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15547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1A7F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C4D0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78D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4D5C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3F7BBB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5DF7"/>
    <w:rsid w:val="00496AE0"/>
    <w:rsid w:val="00497739"/>
    <w:rsid w:val="004A2332"/>
    <w:rsid w:val="004A3EB3"/>
    <w:rsid w:val="004A4304"/>
    <w:rsid w:val="004A5429"/>
    <w:rsid w:val="004A6D3E"/>
    <w:rsid w:val="004B1494"/>
    <w:rsid w:val="004B799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03BB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2E0A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3D7B"/>
    <w:rsid w:val="00624B09"/>
    <w:rsid w:val="006312CA"/>
    <w:rsid w:val="006322CC"/>
    <w:rsid w:val="006345A7"/>
    <w:rsid w:val="006347FC"/>
    <w:rsid w:val="00634EDD"/>
    <w:rsid w:val="00636A11"/>
    <w:rsid w:val="00636E96"/>
    <w:rsid w:val="00637666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664B"/>
    <w:rsid w:val="006C09E2"/>
    <w:rsid w:val="006C12ED"/>
    <w:rsid w:val="006C25CD"/>
    <w:rsid w:val="006C43C8"/>
    <w:rsid w:val="006C5227"/>
    <w:rsid w:val="006C6023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6D7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9664A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222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5D43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4EA9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46CF8"/>
    <w:rsid w:val="0095304F"/>
    <w:rsid w:val="00954F1E"/>
    <w:rsid w:val="00955D7A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0067"/>
    <w:rsid w:val="00A242F9"/>
    <w:rsid w:val="00A25223"/>
    <w:rsid w:val="00A26AE2"/>
    <w:rsid w:val="00A277CD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64B3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257"/>
    <w:rsid w:val="00C3668E"/>
    <w:rsid w:val="00C36C52"/>
    <w:rsid w:val="00C37A0A"/>
    <w:rsid w:val="00C474F8"/>
    <w:rsid w:val="00C53ABD"/>
    <w:rsid w:val="00C55369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836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F2"/>
    <w:rsid w:val="00D17E17"/>
    <w:rsid w:val="00D201D8"/>
    <w:rsid w:val="00D21280"/>
    <w:rsid w:val="00D21B9B"/>
    <w:rsid w:val="00D221A8"/>
    <w:rsid w:val="00D22E94"/>
    <w:rsid w:val="00D31916"/>
    <w:rsid w:val="00D3731C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83554"/>
    <w:rsid w:val="00DA2550"/>
    <w:rsid w:val="00DB3E47"/>
    <w:rsid w:val="00DB4DDC"/>
    <w:rsid w:val="00DB5A20"/>
    <w:rsid w:val="00DC0961"/>
    <w:rsid w:val="00DC0E22"/>
    <w:rsid w:val="00DC1629"/>
    <w:rsid w:val="00DC3175"/>
    <w:rsid w:val="00DC58FC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5BB9"/>
    <w:rsid w:val="00E27BC9"/>
    <w:rsid w:val="00E332DD"/>
    <w:rsid w:val="00E42EF0"/>
    <w:rsid w:val="00E47139"/>
    <w:rsid w:val="00E471A1"/>
    <w:rsid w:val="00E578C2"/>
    <w:rsid w:val="00E60CB1"/>
    <w:rsid w:val="00E60D6A"/>
    <w:rsid w:val="00E62253"/>
    <w:rsid w:val="00E64FE3"/>
    <w:rsid w:val="00E654AC"/>
    <w:rsid w:val="00E72D87"/>
    <w:rsid w:val="00E74BD5"/>
    <w:rsid w:val="00E75C65"/>
    <w:rsid w:val="00E76717"/>
    <w:rsid w:val="00E768EE"/>
    <w:rsid w:val="00E76994"/>
    <w:rsid w:val="00E77CC9"/>
    <w:rsid w:val="00E80128"/>
    <w:rsid w:val="00E8024D"/>
    <w:rsid w:val="00E81E40"/>
    <w:rsid w:val="00E82514"/>
    <w:rsid w:val="00E826D0"/>
    <w:rsid w:val="00E84E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22A"/>
    <w:rsid w:val="00F0385D"/>
    <w:rsid w:val="00F04A13"/>
    <w:rsid w:val="00F050B1"/>
    <w:rsid w:val="00F071AF"/>
    <w:rsid w:val="00F136D9"/>
    <w:rsid w:val="00F146B4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09D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44065EF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DAF60-5D51-4588-B632-A892E1C5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2019-10-08T18:25:00Z</dcterms:created>
  <dcterms:modified xsi:type="dcterms:W3CDTF">2020-01-16T18:14:00Z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