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40049E6" w:rsidR="00A83452" w:rsidRPr="00F6422D" w:rsidRDefault="003F6123">
      <w:pPr>
        <w:rPr>
          <w:rFonts w:ascii="Knockout HTF68-FullFeatherwt" w:hAnsi="Knockout HTF68-FullFeatherwt"/>
          <w:color w:val="487629"/>
          <w:sz w:val="72"/>
          <w:szCs w:val="72"/>
        </w:rPr>
      </w:pPr>
      <w:r w:rsidRPr="00F6422D">
        <w:rPr>
          <w:rFonts w:ascii="Knockout HTF68-FullFeatherwt" w:hAnsi="Knockout HTF68-FullFeatherwt"/>
          <w:color w:val="487629"/>
          <w:sz w:val="72"/>
          <w:szCs w:val="72"/>
        </w:rPr>
        <w:t>PREMIER BISMUTH</w:t>
      </w:r>
    </w:p>
    <w:p w14:paraId="52B67D44" w14:textId="6BF0E8D1" w:rsidR="001E5C46" w:rsidRPr="00FF28B7" w:rsidRDefault="003F6123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New Remington</w:t>
      </w:r>
      <w:r w:rsidR="00F6422D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Premier Bismuth lets you hit harder and </w:t>
      </w:r>
      <w:r w:rsidR="00FA05AC">
        <w:rPr>
          <w:rFonts w:ascii="Avenir" w:hAnsi="Avenir"/>
          <w:color w:val="767171" w:themeColor="background2" w:themeShade="80"/>
          <w:sz w:val="20"/>
          <w:szCs w:val="20"/>
        </w:rPr>
        <w:t>farther</w:t>
      </w:r>
      <w:r>
        <w:rPr>
          <w:rFonts w:ascii="Avenir" w:hAnsi="Avenir"/>
          <w:color w:val="767171" w:themeColor="background2" w:themeShade="80"/>
          <w:sz w:val="20"/>
          <w:szCs w:val="20"/>
        </w:rPr>
        <w:t>. Loaded with deadly HEVI-BISMUTH</w:t>
      </w:r>
      <w:r w:rsidR="00FA05AC" w:rsidRPr="00FF28B7">
        <w:rPr>
          <w:rFonts w:ascii="Avenir" w:hAnsi="Avenir"/>
          <w:color w:val="767171" w:themeColor="background2" w:themeShade="80"/>
          <w:sz w:val="20"/>
          <w:szCs w:val="20"/>
          <w:vertAlign w:val="superscript"/>
        </w:rPr>
        <w:t>TM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, </w:t>
      </w:r>
      <w:r w:rsidR="001B3BCE">
        <w:rPr>
          <w:rFonts w:ascii="Avenir" w:hAnsi="Avenir"/>
          <w:color w:val="767171" w:themeColor="background2" w:themeShade="80"/>
          <w:sz w:val="20"/>
          <w:szCs w:val="20"/>
        </w:rPr>
        <w:t>the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dense</w:t>
      </w:r>
      <w:r w:rsidR="005B08DF">
        <w:rPr>
          <w:rFonts w:ascii="Avenir" w:hAnsi="Avenir"/>
          <w:color w:val="767171" w:themeColor="background2" w:themeShade="80"/>
          <w:sz w:val="20"/>
          <w:szCs w:val="20"/>
        </w:rPr>
        <w:t xml:space="preserve"> blended </w:t>
      </w:r>
      <w:r>
        <w:rPr>
          <w:rFonts w:ascii="Avenir" w:hAnsi="Avenir"/>
          <w:color w:val="767171" w:themeColor="background2" w:themeShade="80"/>
          <w:sz w:val="20"/>
          <w:szCs w:val="20"/>
        </w:rPr>
        <w:t>shot flies f</w:t>
      </w:r>
      <w:r w:rsidR="00FF28B7">
        <w:rPr>
          <w:rFonts w:ascii="Avenir" w:hAnsi="Avenir"/>
          <w:color w:val="767171" w:themeColor="background2" w:themeShade="80"/>
          <w:sz w:val="20"/>
          <w:szCs w:val="20"/>
        </w:rPr>
        <w:t>a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rther with </w:t>
      </w:r>
      <w:r w:rsidR="005B08DF">
        <w:rPr>
          <w:rFonts w:ascii="Avenir" w:hAnsi="Avenir"/>
          <w:color w:val="767171" w:themeColor="background2" w:themeShade="80"/>
          <w:sz w:val="20"/>
          <w:szCs w:val="20"/>
        </w:rPr>
        <w:t xml:space="preserve">an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increased retained energy vs steel, giving you </w:t>
      </w:r>
      <w:r w:rsidR="001B3BCE">
        <w:rPr>
          <w:rFonts w:ascii="Avenir" w:hAnsi="Avenir"/>
          <w:color w:val="767171" w:themeColor="background2" w:themeShade="80"/>
          <w:sz w:val="20"/>
          <w:szCs w:val="20"/>
        </w:rPr>
        <w:t xml:space="preserve">greater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performance at greater distances. </w:t>
      </w:r>
      <w:r w:rsidR="00DF0920">
        <w:rPr>
          <w:rFonts w:ascii="Avenir" w:hAnsi="Avenir"/>
          <w:color w:val="767171" w:themeColor="background2" w:themeShade="80"/>
          <w:sz w:val="20"/>
          <w:szCs w:val="20"/>
        </w:rPr>
        <w:t>Premier Bismuth is loaded with top-tier Remington components and is just as lethal in the marsh as it is chasing pheasants</w:t>
      </w:r>
      <w:r w:rsidR="00D73898">
        <w:rPr>
          <w:rFonts w:ascii="Avenir" w:hAnsi="Avenir"/>
          <w:color w:val="767171" w:themeColor="background2" w:themeShade="80"/>
          <w:sz w:val="20"/>
          <w:szCs w:val="20"/>
        </w:rPr>
        <w:t xml:space="preserve">. </w:t>
      </w:r>
      <w:r w:rsidR="00462507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F6422D">
        <w:rPr>
          <w:rFonts w:ascii="Knockout HTF68-FullFeatherwt" w:hAnsi="Knockout HTF68-FullFeatherwt"/>
          <w:color w:val="487629"/>
          <w:sz w:val="48"/>
          <w:szCs w:val="48"/>
        </w:rPr>
        <w:t>FEATURES</w:t>
      </w:r>
    </w:p>
    <w:p w14:paraId="53AD58F7" w14:textId="53FDB939" w:rsidR="003F6123" w:rsidRPr="00F6422D" w:rsidRDefault="003F6123" w:rsidP="002436B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 w:rsidRPr="00F6422D">
        <w:rPr>
          <w:rFonts w:ascii="Avenir" w:hAnsi="Avenir"/>
          <w:color w:val="767171" w:themeColor="background2" w:themeShade="80"/>
          <w:sz w:val="20"/>
          <w:szCs w:val="20"/>
        </w:rPr>
        <w:t>All-season load for waterfowl or upland hunts</w:t>
      </w:r>
      <w:r w:rsidR="002436BE"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                                        </w:t>
      </w:r>
      <w:r w:rsidR="00F6422D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Pr="00F6422D">
        <w:rPr>
          <w:rFonts w:ascii="Avenir" w:hAnsi="Avenir"/>
          <w:color w:val="767171" w:themeColor="background2" w:themeShade="80"/>
          <w:sz w:val="20"/>
          <w:szCs w:val="20"/>
        </w:rPr>
        <w:t>Non-toxic, 9.64g/cc density</w:t>
      </w:r>
      <w:r w:rsidR="001B3BCE" w:rsidRPr="00F6422D">
        <w:rPr>
          <w:rFonts w:ascii="Avenir" w:hAnsi="Avenir"/>
          <w:color w:val="767171" w:themeColor="background2" w:themeShade="80"/>
          <w:sz w:val="20"/>
          <w:szCs w:val="20"/>
        </w:rPr>
        <w:t>. Hits like lead</w:t>
      </w:r>
    </w:p>
    <w:p w14:paraId="311F381C" w14:textId="15AB78A3" w:rsidR="003F6123" w:rsidRPr="00F6422D" w:rsidRDefault="00DF0920" w:rsidP="002436B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 w:rsidRPr="00F6422D">
        <w:rPr>
          <w:rFonts w:ascii="Avenir" w:hAnsi="Avenir"/>
          <w:color w:val="767171" w:themeColor="background2" w:themeShade="80"/>
          <w:sz w:val="20"/>
          <w:szCs w:val="20"/>
        </w:rPr>
        <w:t>Superior to steel</w:t>
      </w:r>
      <w:r w:rsidR="002436BE" w:rsidRPr="00F6422D">
        <w:rPr>
          <w:rFonts w:ascii="Avenir" w:hAnsi="Avenir"/>
          <w:color w:val="767171" w:themeColor="background2" w:themeShade="80"/>
          <w:sz w:val="20"/>
          <w:szCs w:val="20"/>
        </w:rPr>
        <w:t>.</w:t>
      </w:r>
      <w:r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="003F6123" w:rsidRPr="00F6422D">
        <w:rPr>
          <w:rFonts w:ascii="Avenir" w:hAnsi="Avenir"/>
          <w:color w:val="767171" w:themeColor="background2" w:themeShade="80"/>
          <w:sz w:val="20"/>
          <w:szCs w:val="20"/>
        </w:rPr>
        <w:t>22% more dense</w:t>
      </w:r>
      <w:r w:rsidRPr="00F6422D">
        <w:rPr>
          <w:rFonts w:ascii="Avenir" w:hAnsi="Avenir"/>
          <w:color w:val="767171" w:themeColor="background2" w:themeShade="80"/>
          <w:sz w:val="20"/>
          <w:szCs w:val="20"/>
        </w:rPr>
        <w:t>,</w:t>
      </w:r>
      <w:r w:rsidR="003F6123"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 44% more downrange energy </w:t>
      </w:r>
      <w:r w:rsidR="002436BE"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       Available in 12, 20, 16, 28GA</w:t>
      </w:r>
      <w:r w:rsidR="00F6422D">
        <w:rPr>
          <w:rFonts w:ascii="Avenir" w:hAnsi="Avenir"/>
          <w:color w:val="767171" w:themeColor="background2" w:themeShade="80"/>
          <w:sz w:val="20"/>
          <w:szCs w:val="20"/>
        </w:rPr>
        <w:t xml:space="preserve">, </w:t>
      </w:r>
      <w:r w:rsidR="002436BE" w:rsidRPr="00F6422D">
        <w:rPr>
          <w:rFonts w:ascii="Avenir" w:hAnsi="Avenir"/>
          <w:color w:val="767171" w:themeColor="background2" w:themeShade="80"/>
          <w:sz w:val="20"/>
          <w:szCs w:val="20"/>
        </w:rPr>
        <w:t>.410</w:t>
      </w:r>
    </w:p>
    <w:p w14:paraId="17A5C51C" w14:textId="0F355F51" w:rsidR="003F6123" w:rsidRPr="00F6422D" w:rsidRDefault="003F6123" w:rsidP="002023D5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 w:rsidRPr="00F6422D">
        <w:rPr>
          <w:rFonts w:ascii="Avenir" w:hAnsi="Avenir"/>
          <w:color w:val="767171" w:themeColor="background2" w:themeShade="80"/>
          <w:sz w:val="20"/>
          <w:szCs w:val="20"/>
        </w:rPr>
        <w:t>Safe to shoot in all barrels, including vintage shotguns</w:t>
      </w:r>
    </w:p>
    <w:p w14:paraId="759B571E" w14:textId="71714AEC" w:rsidR="003F6123" w:rsidRPr="00F6422D" w:rsidRDefault="003F6123" w:rsidP="002023D5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Loaded with HEVI-BISMUTH, </w:t>
      </w:r>
      <w:r w:rsidR="00DF0920" w:rsidRPr="00F6422D">
        <w:rPr>
          <w:rFonts w:ascii="Avenir" w:hAnsi="Avenir"/>
          <w:color w:val="767171" w:themeColor="background2" w:themeShade="80"/>
          <w:sz w:val="20"/>
          <w:szCs w:val="20"/>
        </w:rPr>
        <w:t xml:space="preserve">which is proudly </w:t>
      </w:r>
      <w:r w:rsidRPr="00F6422D">
        <w:rPr>
          <w:rFonts w:ascii="Avenir" w:hAnsi="Avenir"/>
          <w:color w:val="767171" w:themeColor="background2" w:themeShade="80"/>
          <w:sz w:val="20"/>
          <w:szCs w:val="20"/>
        </w:rPr>
        <w:t>alloyed and cast in the USA</w:t>
      </w:r>
    </w:p>
    <w:p w14:paraId="7DCF5443" w14:textId="58BD6667" w:rsidR="002023D5" w:rsidRPr="001B3BCE" w:rsidRDefault="001B3BCE" w:rsidP="0084544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F7B7EE7" wp14:editId="3040A92A">
            <wp:extent cx="3177766" cy="2952018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t="13072" r="15907" b="13796"/>
                    <a:stretch/>
                  </pic:blipFill>
                  <pic:spPr bwMode="auto">
                    <a:xfrm>
                      <a:off x="0" y="0"/>
                      <a:ext cx="3486029" cy="323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D2F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50E6CC2" wp14:editId="40A363A5">
            <wp:extent cx="3258074" cy="25168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17" cy="25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10885" w:type="dxa"/>
        <w:tblLook w:val="04A0" w:firstRow="1" w:lastRow="0" w:firstColumn="1" w:lastColumn="0" w:noHBand="0" w:noVBand="1"/>
      </w:tblPr>
      <w:tblGrid>
        <w:gridCol w:w="1816"/>
        <w:gridCol w:w="7809"/>
        <w:gridCol w:w="1260"/>
      </w:tblGrid>
      <w:tr w:rsidR="002436BE" w14:paraId="73B3D1D6" w14:textId="19345BF0" w:rsidTr="002436BE">
        <w:tc>
          <w:tcPr>
            <w:tcW w:w="1816" w:type="dxa"/>
          </w:tcPr>
          <w:p w14:paraId="0F8BA980" w14:textId="1C4D7815" w:rsidR="002436BE" w:rsidRPr="009F1E48" w:rsidRDefault="002436BE" w:rsidP="002262A3">
            <w:pPr>
              <w:jc w:val="center"/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>ORDER #</w:t>
            </w:r>
          </w:p>
        </w:tc>
        <w:tc>
          <w:tcPr>
            <w:tcW w:w="7809" w:type="dxa"/>
          </w:tcPr>
          <w:p w14:paraId="7BF23C7C" w14:textId="5C85C29C" w:rsidR="002436BE" w:rsidRPr="009F1E48" w:rsidRDefault="002436BE" w:rsidP="002262A3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260" w:type="dxa"/>
          </w:tcPr>
          <w:p w14:paraId="08B7C581" w14:textId="242A24D4" w:rsidR="002436BE" w:rsidRPr="009F1E48" w:rsidRDefault="002436BE" w:rsidP="002262A3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>
              <w:rPr>
                <w:rFonts w:ascii="Avenir Black" w:hAnsi="Avenir Black"/>
                <w:color w:val="487629"/>
                <w:sz w:val="20"/>
                <w:szCs w:val="20"/>
              </w:rPr>
              <w:t>MSRP</w:t>
            </w:r>
          </w:p>
        </w:tc>
      </w:tr>
      <w:tr w:rsidR="002436BE" w14:paraId="0349D118" w14:textId="77777777" w:rsidTr="002436BE">
        <w:tc>
          <w:tcPr>
            <w:tcW w:w="1816" w:type="dxa"/>
          </w:tcPr>
          <w:p w14:paraId="17400A81" w14:textId="10ABFAE7" w:rsidR="002436BE" w:rsidRPr="002436BE" w:rsidRDefault="002436BE" w:rsidP="00D73898">
            <w:pPr>
              <w:jc w:val="center"/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R20500</w:t>
            </w:r>
          </w:p>
        </w:tc>
        <w:tc>
          <w:tcPr>
            <w:tcW w:w="7809" w:type="dxa"/>
            <w:vAlign w:val="bottom"/>
          </w:tcPr>
          <w:p w14:paraId="0EDFBFB2" w14:textId="404DE4B4" w:rsidR="002436BE" w:rsidRPr="002436BE" w:rsidRDefault="002436BE" w:rsidP="00D73898">
            <w:pPr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12GA 3" 1 3/8OZ  2 BISMUTH</w:t>
            </w:r>
          </w:p>
        </w:tc>
        <w:tc>
          <w:tcPr>
            <w:tcW w:w="1260" w:type="dxa"/>
            <w:vAlign w:val="bottom"/>
          </w:tcPr>
          <w:p w14:paraId="32806906" w14:textId="5C6D56F6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$70.99</w:t>
            </w:r>
          </w:p>
        </w:tc>
      </w:tr>
      <w:tr w:rsidR="002436BE" w14:paraId="7088A5E4" w14:textId="13082BF6" w:rsidTr="002436BE">
        <w:tc>
          <w:tcPr>
            <w:tcW w:w="1816" w:type="dxa"/>
          </w:tcPr>
          <w:p w14:paraId="52174FF1" w14:textId="13393675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R20501</w:t>
            </w:r>
          </w:p>
        </w:tc>
        <w:tc>
          <w:tcPr>
            <w:tcW w:w="7809" w:type="dxa"/>
            <w:vAlign w:val="bottom"/>
          </w:tcPr>
          <w:p w14:paraId="6362BE78" w14:textId="49511973" w:rsidR="002436BE" w:rsidRPr="002436BE" w:rsidRDefault="002436BE" w:rsidP="00D73898">
            <w:pPr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12GA 3" 1 3/8OZ  5 BISMUTH</w:t>
            </w:r>
          </w:p>
        </w:tc>
        <w:tc>
          <w:tcPr>
            <w:tcW w:w="1260" w:type="dxa"/>
            <w:vAlign w:val="bottom"/>
          </w:tcPr>
          <w:p w14:paraId="3B8B34CA" w14:textId="53766EF9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$70.99</w:t>
            </w:r>
          </w:p>
        </w:tc>
      </w:tr>
      <w:tr w:rsidR="002436BE" w14:paraId="2C91FDCD" w14:textId="6674FA9A" w:rsidTr="002436BE">
        <w:tc>
          <w:tcPr>
            <w:tcW w:w="1816" w:type="dxa"/>
          </w:tcPr>
          <w:p w14:paraId="6CC67A1B" w14:textId="4B4541E8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R20503</w:t>
            </w:r>
          </w:p>
        </w:tc>
        <w:tc>
          <w:tcPr>
            <w:tcW w:w="7809" w:type="dxa"/>
            <w:vAlign w:val="bottom"/>
          </w:tcPr>
          <w:p w14:paraId="154755EC" w14:textId="474A2DB0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12GA 2 3/4" 1 1/4OZ  2 BISMUTH</w:t>
            </w:r>
          </w:p>
        </w:tc>
        <w:tc>
          <w:tcPr>
            <w:tcW w:w="1260" w:type="dxa"/>
            <w:vAlign w:val="bottom"/>
          </w:tcPr>
          <w:p w14:paraId="30BEE241" w14:textId="7B1E2E7B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$63.99</w:t>
            </w:r>
          </w:p>
        </w:tc>
      </w:tr>
      <w:tr w:rsidR="002436BE" w14:paraId="42D00716" w14:textId="25FA9834" w:rsidTr="002436BE">
        <w:tc>
          <w:tcPr>
            <w:tcW w:w="1816" w:type="dxa"/>
          </w:tcPr>
          <w:p w14:paraId="163EF6A5" w14:textId="341D5009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R20505</w:t>
            </w:r>
          </w:p>
        </w:tc>
        <w:tc>
          <w:tcPr>
            <w:tcW w:w="7809" w:type="dxa"/>
            <w:vAlign w:val="bottom"/>
          </w:tcPr>
          <w:p w14:paraId="0888E100" w14:textId="03C79BC6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12GA 2 3/4" 1 1/4OZ  5 BISMUTH</w:t>
            </w:r>
          </w:p>
        </w:tc>
        <w:tc>
          <w:tcPr>
            <w:tcW w:w="1260" w:type="dxa"/>
            <w:vAlign w:val="bottom"/>
          </w:tcPr>
          <w:p w14:paraId="19ADCC66" w14:textId="63374587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$63.99</w:t>
            </w:r>
          </w:p>
        </w:tc>
      </w:tr>
      <w:tr w:rsidR="002436BE" w14:paraId="3A30762A" w14:textId="3B871FCD" w:rsidTr="002436BE">
        <w:tc>
          <w:tcPr>
            <w:tcW w:w="1816" w:type="dxa"/>
          </w:tcPr>
          <w:p w14:paraId="4D6A807E" w14:textId="449E5C29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R20507</w:t>
            </w:r>
          </w:p>
        </w:tc>
        <w:tc>
          <w:tcPr>
            <w:tcW w:w="7809" w:type="dxa"/>
            <w:vAlign w:val="bottom"/>
          </w:tcPr>
          <w:p w14:paraId="09D038D8" w14:textId="1BAF9E73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20GA 3" 1 1/8OZ 2 BISMUTH</w:t>
            </w:r>
          </w:p>
        </w:tc>
        <w:tc>
          <w:tcPr>
            <w:tcW w:w="1260" w:type="dxa"/>
            <w:vAlign w:val="bottom"/>
          </w:tcPr>
          <w:p w14:paraId="49DBBE89" w14:textId="0FEE305A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$63.99</w:t>
            </w:r>
          </w:p>
        </w:tc>
      </w:tr>
      <w:tr w:rsidR="002436BE" w14:paraId="0FDFDA0E" w14:textId="0E29570E" w:rsidTr="002436BE">
        <w:trPr>
          <w:trHeight w:val="179"/>
        </w:trPr>
        <w:tc>
          <w:tcPr>
            <w:tcW w:w="1816" w:type="dxa"/>
          </w:tcPr>
          <w:p w14:paraId="71BAED88" w14:textId="48206D51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R20508</w:t>
            </w:r>
          </w:p>
        </w:tc>
        <w:tc>
          <w:tcPr>
            <w:tcW w:w="7809" w:type="dxa"/>
            <w:vAlign w:val="bottom"/>
          </w:tcPr>
          <w:p w14:paraId="2B376AF3" w14:textId="3B5E5900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20GA 3" 1 1/8OZ 5 BISMUTH</w:t>
            </w:r>
          </w:p>
        </w:tc>
        <w:tc>
          <w:tcPr>
            <w:tcW w:w="1260" w:type="dxa"/>
            <w:vAlign w:val="bottom"/>
          </w:tcPr>
          <w:p w14:paraId="62FD59EC" w14:textId="042752C5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$63.99</w:t>
            </w:r>
          </w:p>
        </w:tc>
      </w:tr>
      <w:tr w:rsidR="002436BE" w14:paraId="59B92715" w14:textId="2C6FA886" w:rsidTr="002436BE">
        <w:tc>
          <w:tcPr>
            <w:tcW w:w="1816" w:type="dxa"/>
          </w:tcPr>
          <w:p w14:paraId="21E64A23" w14:textId="3825DDD2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R20509</w:t>
            </w:r>
          </w:p>
        </w:tc>
        <w:tc>
          <w:tcPr>
            <w:tcW w:w="7809" w:type="dxa"/>
            <w:vAlign w:val="bottom"/>
          </w:tcPr>
          <w:p w14:paraId="1AB6EB45" w14:textId="4321D94A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 xml:space="preserve">20GA 2-3/4 </w:t>
            </w:r>
            <w:r w:rsidR="004C281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 xml:space="preserve">1 </w:t>
            </w: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OZ 5 BISMUTH</w:t>
            </w:r>
          </w:p>
        </w:tc>
        <w:tc>
          <w:tcPr>
            <w:tcW w:w="1260" w:type="dxa"/>
            <w:vAlign w:val="bottom"/>
          </w:tcPr>
          <w:p w14:paraId="52A0E4D6" w14:textId="361F305A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$57.99</w:t>
            </w:r>
          </w:p>
        </w:tc>
      </w:tr>
      <w:tr w:rsidR="002436BE" w14:paraId="53745FE4" w14:textId="0177BC83" w:rsidTr="002436BE">
        <w:tc>
          <w:tcPr>
            <w:tcW w:w="1816" w:type="dxa"/>
          </w:tcPr>
          <w:p w14:paraId="4A434BE1" w14:textId="70AEB38E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R20511</w:t>
            </w:r>
          </w:p>
        </w:tc>
        <w:tc>
          <w:tcPr>
            <w:tcW w:w="7809" w:type="dxa"/>
            <w:vAlign w:val="bottom"/>
          </w:tcPr>
          <w:p w14:paraId="12C2CB30" w14:textId="02162872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16GA 2.75IN 1 1/8OZ 4 BISMUTH</w:t>
            </w:r>
          </w:p>
        </w:tc>
        <w:tc>
          <w:tcPr>
            <w:tcW w:w="1260" w:type="dxa"/>
            <w:vAlign w:val="bottom"/>
          </w:tcPr>
          <w:p w14:paraId="6987AE1A" w14:textId="2DDCB00D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$74.99</w:t>
            </w:r>
          </w:p>
        </w:tc>
      </w:tr>
      <w:tr w:rsidR="002436BE" w14:paraId="0139ADE7" w14:textId="152F0459" w:rsidTr="002436BE">
        <w:tc>
          <w:tcPr>
            <w:tcW w:w="1816" w:type="dxa"/>
          </w:tcPr>
          <w:p w14:paraId="2FE0300F" w14:textId="41DF87C6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R20513</w:t>
            </w:r>
          </w:p>
        </w:tc>
        <w:tc>
          <w:tcPr>
            <w:tcW w:w="7809" w:type="dxa"/>
            <w:vAlign w:val="bottom"/>
          </w:tcPr>
          <w:p w14:paraId="46A08AB6" w14:textId="271A5803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28GA 2.75IN 7/8OZ 4 BISMUTH</w:t>
            </w:r>
          </w:p>
        </w:tc>
        <w:tc>
          <w:tcPr>
            <w:tcW w:w="1260" w:type="dxa"/>
            <w:vAlign w:val="bottom"/>
          </w:tcPr>
          <w:p w14:paraId="47C694A9" w14:textId="6062C49B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$74.99</w:t>
            </w:r>
          </w:p>
        </w:tc>
      </w:tr>
      <w:tr w:rsidR="002436BE" w14:paraId="6BABF63A" w14:textId="2841F86E" w:rsidTr="002436BE">
        <w:tc>
          <w:tcPr>
            <w:tcW w:w="1816" w:type="dxa"/>
          </w:tcPr>
          <w:p w14:paraId="6BAF1873" w14:textId="7DB51595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R20514</w:t>
            </w:r>
          </w:p>
        </w:tc>
        <w:tc>
          <w:tcPr>
            <w:tcW w:w="7809" w:type="dxa"/>
            <w:vAlign w:val="bottom"/>
          </w:tcPr>
          <w:p w14:paraId="3749E1C6" w14:textId="38AF2038" w:rsidR="002436BE" w:rsidRPr="002436BE" w:rsidRDefault="002436BE" w:rsidP="00D73898">
            <w:pPr>
              <w:rPr>
                <w:rFonts w:ascii="Avenir Book" w:hAnsi="Avenir Book" w:cs="Calibri"/>
                <w:color w:val="808080" w:themeColor="background1" w:themeShade="80"/>
                <w:sz w:val="21"/>
                <w:szCs w:val="21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410 Bore 3IN 9/16OZ 4 BISMUTH</w:t>
            </w:r>
          </w:p>
        </w:tc>
        <w:tc>
          <w:tcPr>
            <w:tcW w:w="1260" w:type="dxa"/>
            <w:vAlign w:val="bottom"/>
          </w:tcPr>
          <w:p w14:paraId="05E4500F" w14:textId="29064D37" w:rsidR="002436BE" w:rsidRPr="002436BE" w:rsidRDefault="002436BE" w:rsidP="00D73898">
            <w:pPr>
              <w:jc w:val="center"/>
              <w:rPr>
                <w:rFonts w:ascii="Avenir Book" w:hAnsi="Avenir Book"/>
                <w:color w:val="808080" w:themeColor="background1" w:themeShade="80"/>
                <w:sz w:val="18"/>
                <w:szCs w:val="18"/>
              </w:rPr>
            </w:pPr>
            <w:r w:rsidRPr="002436BE">
              <w:rPr>
                <w:rFonts w:ascii="Avenir Book" w:hAnsi="Avenir Book" w:cs="Calibri"/>
                <w:color w:val="808080" w:themeColor="background1" w:themeShade="80"/>
                <w:sz w:val="18"/>
                <w:szCs w:val="18"/>
              </w:rPr>
              <w:t>$60.99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17658" w14:textId="77777777" w:rsidR="007D4550" w:rsidRDefault="007D4550" w:rsidP="007E0BB6">
      <w:pPr>
        <w:spacing w:after="0" w:line="240" w:lineRule="auto"/>
      </w:pPr>
      <w:r>
        <w:separator/>
      </w:r>
    </w:p>
  </w:endnote>
  <w:endnote w:type="continuationSeparator" w:id="0">
    <w:p w14:paraId="461B9FAC" w14:textId="77777777" w:rsidR="007D4550" w:rsidRDefault="007D4550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Knockout HTF68-FullFeatherw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Knockout HTF48-Featherwe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A6400" w14:textId="77777777" w:rsidR="003F6123" w:rsidRDefault="003F61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34ECC41D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 xml:space="preserve">© 2021 Remington Ammunition. Remington, the stylized Remington logo and green color are trademarks of Remington Ammunition. </w:t>
    </w:r>
    <w:r w:rsidR="0081061C">
      <w:rPr>
        <w:rFonts w:ascii="Trade Gothic LT Std Cn" w:hAnsi="Trade Gothic LT Std Cn"/>
        <w:color w:val="595959" w:themeColor="text1" w:themeTint="A6"/>
        <w:sz w:val="16"/>
        <w:szCs w:val="16"/>
      </w:rPr>
      <w:t>HEVI</w:t>
    </w: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18707" w14:textId="77777777" w:rsidR="003F6123" w:rsidRDefault="003F6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51A9D" w14:textId="77777777" w:rsidR="007D4550" w:rsidRDefault="007D4550" w:rsidP="007E0BB6">
      <w:pPr>
        <w:spacing w:after="0" w:line="240" w:lineRule="auto"/>
      </w:pPr>
      <w:r>
        <w:separator/>
      </w:r>
    </w:p>
  </w:footnote>
  <w:footnote w:type="continuationSeparator" w:id="0">
    <w:p w14:paraId="4E380528" w14:textId="77777777" w:rsidR="007D4550" w:rsidRDefault="007D4550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448E" w14:textId="77777777" w:rsidR="003F6123" w:rsidRDefault="003F61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EDDFF88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F78" w:rsidRPr="00F83718">
      <w:rPr>
        <w:rFonts w:ascii="Knockout HTF48-Featherweight" w:hAnsi="Knockout HTF48-Featherweight"/>
        <w:color w:val="FFFFFF" w:themeColor="background1"/>
        <w:sz w:val="42"/>
        <w:szCs w:val="42"/>
      </w:rPr>
      <w:t>2022 NEW PRODUCTS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9C54B" w14:textId="77777777" w:rsidR="003F6123" w:rsidRDefault="003F6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9D44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302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82A0B"/>
    <w:rsid w:val="000A65DE"/>
    <w:rsid w:val="00174D53"/>
    <w:rsid w:val="001A2D2F"/>
    <w:rsid w:val="001B3BCE"/>
    <w:rsid w:val="001E5C46"/>
    <w:rsid w:val="002023D5"/>
    <w:rsid w:val="002262A3"/>
    <w:rsid w:val="002436BE"/>
    <w:rsid w:val="00255236"/>
    <w:rsid w:val="002F6E50"/>
    <w:rsid w:val="00322109"/>
    <w:rsid w:val="00357A99"/>
    <w:rsid w:val="00365A1C"/>
    <w:rsid w:val="003F6123"/>
    <w:rsid w:val="004620F1"/>
    <w:rsid w:val="00462507"/>
    <w:rsid w:val="004C281E"/>
    <w:rsid w:val="004E5DA6"/>
    <w:rsid w:val="004F0ADB"/>
    <w:rsid w:val="00586919"/>
    <w:rsid w:val="005B08DF"/>
    <w:rsid w:val="005B7316"/>
    <w:rsid w:val="006132C8"/>
    <w:rsid w:val="00676B6C"/>
    <w:rsid w:val="007239C8"/>
    <w:rsid w:val="007D4550"/>
    <w:rsid w:val="007E0BB6"/>
    <w:rsid w:val="0081061C"/>
    <w:rsid w:val="0083702D"/>
    <w:rsid w:val="00845445"/>
    <w:rsid w:val="0092705F"/>
    <w:rsid w:val="009901F6"/>
    <w:rsid w:val="00993169"/>
    <w:rsid w:val="00993F1C"/>
    <w:rsid w:val="009A0F97"/>
    <w:rsid w:val="009E0AB7"/>
    <w:rsid w:val="009F1E48"/>
    <w:rsid w:val="00A73033"/>
    <w:rsid w:val="00A83452"/>
    <w:rsid w:val="00A94DEF"/>
    <w:rsid w:val="00BD41DD"/>
    <w:rsid w:val="00BE1464"/>
    <w:rsid w:val="00C10FAF"/>
    <w:rsid w:val="00C27701"/>
    <w:rsid w:val="00D66BAC"/>
    <w:rsid w:val="00D73898"/>
    <w:rsid w:val="00DD6CAD"/>
    <w:rsid w:val="00DF0920"/>
    <w:rsid w:val="00E21C71"/>
    <w:rsid w:val="00E57F78"/>
    <w:rsid w:val="00F458EB"/>
    <w:rsid w:val="00F6422D"/>
    <w:rsid w:val="00F83718"/>
    <w:rsid w:val="00FA05AC"/>
    <w:rsid w:val="00FF000E"/>
    <w:rsid w:val="00F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3F6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Joel Hodgdon</cp:lastModifiedBy>
  <cp:revision>20</cp:revision>
  <cp:lastPrinted>2022-05-16T21:52:00Z</cp:lastPrinted>
  <dcterms:created xsi:type="dcterms:W3CDTF">2021-12-06T15:11:00Z</dcterms:created>
  <dcterms:modified xsi:type="dcterms:W3CDTF">2022-05-16T21:52:00Z</dcterms:modified>
</cp:coreProperties>
</file>