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Pr="003749A3" w:rsidRDefault="00401622" w:rsidP="003749A3">
      <w:pPr>
        <w:spacing w:after="0"/>
        <w:rPr>
          <w:rFonts w:eastAsia="Calibri"/>
          <w:b/>
          <w:sz w:val="24"/>
          <w:szCs w:val="24"/>
        </w:rPr>
      </w:pPr>
    </w:p>
    <w:p w:rsidR="00C72B5C" w:rsidRPr="00002C74" w:rsidRDefault="00C305EB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 xml:space="preserve">Take Out Mineral Lick </w:t>
      </w:r>
      <w:r w:rsidR="00991DCE">
        <w:rPr>
          <w:rFonts w:eastAsia="Calibri"/>
          <w:b/>
          <w:i/>
          <w:sz w:val="30"/>
          <w:szCs w:val="30"/>
        </w:rPr>
        <w:t xml:space="preserve">- </w:t>
      </w:r>
      <w:r>
        <w:rPr>
          <w:rFonts w:eastAsia="Calibri"/>
          <w:b/>
          <w:i/>
          <w:sz w:val="30"/>
          <w:szCs w:val="30"/>
        </w:rPr>
        <w:t xml:space="preserve">Sweet Spot Blend   </w:t>
      </w:r>
    </w:p>
    <w:p w:rsidR="00401622" w:rsidRPr="00AB0B02" w:rsidRDefault="003749A3">
      <w:pPr>
        <w:rPr>
          <w:rFonts w:eastAsia="Calibri"/>
        </w:rPr>
      </w:pPr>
      <w:r>
        <w:rPr>
          <w:rFonts w:eastAsia="Calibri"/>
        </w:rPr>
        <w:t xml:space="preserve">Take Out Sweet Spot Blend </w:t>
      </w:r>
      <w:r w:rsidR="00AB0B02">
        <w:rPr>
          <w:rFonts w:eastAsia="Calibri"/>
        </w:rPr>
        <w:t>produces an instant and</w:t>
      </w:r>
      <w:r>
        <w:rPr>
          <w:rFonts w:eastAsia="Calibri"/>
        </w:rPr>
        <w:t xml:space="preserve"> intense long range aroma to </w:t>
      </w:r>
      <w:r w:rsidR="00A94176">
        <w:rPr>
          <w:rFonts w:eastAsia="Calibri"/>
        </w:rPr>
        <w:t>draw</w:t>
      </w:r>
      <w:r>
        <w:rPr>
          <w:rFonts w:eastAsia="Calibri"/>
        </w:rPr>
        <w:t xml:space="preserve"> deer in to feed on its salty sweet flavor. </w:t>
      </w:r>
      <w:r w:rsidR="00AB0B02">
        <w:rPr>
          <w:rFonts w:eastAsia="Calibri"/>
        </w:rPr>
        <w:t xml:space="preserve">The long lasting formula </w:t>
      </w:r>
      <w:r w:rsidR="00260D71">
        <w:rPr>
          <w:rFonts w:eastAsia="Calibri"/>
        </w:rPr>
        <w:t xml:space="preserve">and aroma </w:t>
      </w:r>
      <w:r w:rsidR="00AB0B02">
        <w:rPr>
          <w:rFonts w:eastAsia="Calibri"/>
        </w:rPr>
        <w:t xml:space="preserve">seeps in and sticks to any spot – ground, stumps, or </w:t>
      </w:r>
      <w:r w:rsidR="00A94176">
        <w:rPr>
          <w:rFonts w:eastAsia="Calibri"/>
        </w:rPr>
        <w:t>log</w:t>
      </w:r>
      <w:r w:rsidR="00AB0B02">
        <w:rPr>
          <w:rFonts w:eastAsia="Calibri"/>
        </w:rPr>
        <w:t xml:space="preserve"> piles – to keep deer coming back</w:t>
      </w:r>
      <w:r w:rsidR="00260D71">
        <w:rPr>
          <w:rFonts w:eastAsia="Calibri"/>
        </w:rPr>
        <w:t xml:space="preserve"> and hold them in the area</w:t>
      </w:r>
      <w:r w:rsidR="00AB0B02">
        <w:rPr>
          <w:rFonts w:eastAsia="Calibri"/>
        </w:rPr>
        <w:t xml:space="preserve">. Fortified with key minerals, Sweet Spot Blend boosts </w:t>
      </w:r>
      <w:r w:rsidR="00AB0B02">
        <w:t xml:space="preserve">herd health year round, particularly leading up to pre-rut and during </w:t>
      </w:r>
      <w:r w:rsidR="00260D71">
        <w:t>Spring</w:t>
      </w:r>
      <w:r w:rsidR="00AB0B02">
        <w:t xml:space="preserve"> and Summer </w:t>
      </w:r>
      <w:r w:rsidR="00260D71">
        <w:t>fawning</w:t>
      </w:r>
      <w:r w:rsidR="00AB0B02">
        <w:t xml:space="preserve"> seasons.</w:t>
      </w:r>
      <w:r w:rsidR="00AB0B02">
        <w:rPr>
          <w:rFonts w:eastAsia="Calibri"/>
        </w:rPr>
        <w:t xml:space="preserve"> </w:t>
      </w:r>
      <w:r w:rsidR="001D61B8">
        <w:rPr>
          <w:rFonts w:eastAsia="Calibri"/>
        </w:rPr>
        <w:t xml:space="preserve">Use </w:t>
      </w:r>
      <w:r w:rsidR="00AB0B02">
        <w:rPr>
          <w:rFonts w:eastAsia="Calibri"/>
        </w:rPr>
        <w:t xml:space="preserve">it </w:t>
      </w:r>
      <w:r w:rsidR="001D61B8">
        <w:rPr>
          <w:rFonts w:eastAsia="Calibri"/>
        </w:rPr>
        <w:t xml:space="preserve">as part of your Take </w:t>
      </w:r>
      <w:r w:rsidR="00A94176">
        <w:rPr>
          <w:rFonts w:eastAsia="Calibri"/>
        </w:rPr>
        <w:t>out</w:t>
      </w:r>
      <w:r w:rsidR="001D61B8">
        <w:rPr>
          <w:rFonts w:eastAsia="Calibri"/>
        </w:rPr>
        <w:t xml:space="preserve"> Seed &amp; Feed System to implement a simple, proven, and effective plan in your area. Find out more at primos.com/takeout.</w:t>
      </w: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16DF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1D61B8" w:rsidRDefault="001D61B8" w:rsidP="003749A3">
      <w:pPr>
        <w:pStyle w:val="ListParagraph"/>
        <w:numPr>
          <w:ilvl w:val="0"/>
          <w:numId w:val="3"/>
        </w:numPr>
      </w:pPr>
      <w:r w:rsidRPr="00FC2612">
        <w:rPr>
          <w:rFonts w:eastAsia="Arial"/>
          <w:color w:val="000000"/>
        </w:rPr>
        <w:t>Proven formula in variety of conditions &amp; regions</w:t>
      </w:r>
      <w:r w:rsidRPr="005870A9">
        <w:t xml:space="preserve"> </w:t>
      </w:r>
    </w:p>
    <w:p w:rsidR="001D61B8" w:rsidRDefault="001D61B8" w:rsidP="003749A3">
      <w:pPr>
        <w:pStyle w:val="ListParagraph"/>
        <w:numPr>
          <w:ilvl w:val="0"/>
          <w:numId w:val="3"/>
        </w:numPr>
      </w:pPr>
      <w:r>
        <w:t>Intense, instant long range aroma</w:t>
      </w:r>
    </w:p>
    <w:p w:rsidR="001D61B8" w:rsidRDefault="001D61B8" w:rsidP="003749A3">
      <w:pPr>
        <w:pStyle w:val="ListParagraph"/>
        <w:numPr>
          <w:ilvl w:val="0"/>
          <w:numId w:val="3"/>
        </w:numPr>
      </w:pPr>
      <w:r>
        <w:t>Salty sweet flavor that keeps deer coming back</w:t>
      </w:r>
    </w:p>
    <w:p w:rsidR="004A2C4C" w:rsidRPr="005870A9" w:rsidRDefault="0033367A" w:rsidP="003749A3">
      <w:pPr>
        <w:pStyle w:val="ListParagraph"/>
        <w:numPr>
          <w:ilvl w:val="0"/>
          <w:numId w:val="3"/>
        </w:numPr>
      </w:pPr>
      <w:r w:rsidRPr="005870A9">
        <w:t xml:space="preserve">Nutritional </w:t>
      </w:r>
      <w:r w:rsidR="001D61B8">
        <w:t xml:space="preserve">benefits to boost herd health year round, particularly </w:t>
      </w:r>
      <w:r w:rsidR="003749A3">
        <w:t>leading up to</w:t>
      </w:r>
      <w:r w:rsidR="001D61B8">
        <w:t xml:space="preserve"> pre-rut and </w:t>
      </w:r>
      <w:r w:rsidR="00AB0B02">
        <w:t xml:space="preserve">during </w:t>
      </w:r>
      <w:r w:rsidR="003749A3">
        <w:t>Spring/Summer calving</w:t>
      </w:r>
      <w:r w:rsidR="001D61B8">
        <w:t xml:space="preserve"> </w:t>
      </w:r>
      <w:r w:rsidR="003749A3">
        <w:t>seasons</w:t>
      </w:r>
    </w:p>
    <w:p w:rsidR="003749A3" w:rsidRDefault="00A94176" w:rsidP="003749A3">
      <w:pPr>
        <w:pStyle w:val="ListParagraph"/>
        <w:numPr>
          <w:ilvl w:val="0"/>
          <w:numId w:val="3"/>
        </w:numPr>
      </w:pPr>
      <w:r>
        <w:rPr>
          <w:rFonts w:eastAsia="Arial"/>
          <w:color w:val="000000"/>
        </w:rPr>
        <w:t>Soaks in to provide l</w:t>
      </w:r>
      <w:r w:rsidR="003749A3" w:rsidRPr="00FC2612">
        <w:rPr>
          <w:rFonts w:eastAsia="Arial"/>
          <w:color w:val="000000"/>
        </w:rPr>
        <w:t>ong-lasting</w:t>
      </w:r>
      <w:r>
        <w:rPr>
          <w:rFonts w:eastAsia="Arial"/>
          <w:color w:val="000000"/>
        </w:rPr>
        <w:t xml:space="preserve"> attractant</w:t>
      </w:r>
      <w:r w:rsidR="003749A3" w:rsidRPr="00FC2612">
        <w:rPr>
          <w:rFonts w:eastAsia="Arial"/>
          <w:color w:val="000000"/>
        </w:rPr>
        <w:t xml:space="preserve"> to keep deer coming back for more</w:t>
      </w:r>
      <w:r w:rsidR="003749A3" w:rsidRPr="005870A9">
        <w:t xml:space="preserve"> </w:t>
      </w:r>
    </w:p>
    <w:p w:rsidR="003749A3" w:rsidRDefault="003749A3" w:rsidP="003749A3">
      <w:pPr>
        <w:pStyle w:val="ListParagraph"/>
        <w:numPr>
          <w:ilvl w:val="0"/>
          <w:numId w:val="3"/>
        </w:numPr>
      </w:pPr>
      <w:r>
        <w:t>Easy-pouring sticky solution for variety of spots – ground, stumps, or</w:t>
      </w:r>
      <w:r w:rsidR="00AB0B02">
        <w:t xml:space="preserve"> </w:t>
      </w:r>
      <w:r w:rsidR="00A94176">
        <w:t>log</w:t>
      </w:r>
      <w:r w:rsidR="00AB0B02">
        <w:t xml:space="preserve"> piles</w:t>
      </w:r>
    </w:p>
    <w:p w:rsidR="003749A3" w:rsidRPr="00FC2612" w:rsidRDefault="003749A3" w:rsidP="003749A3">
      <w:pPr>
        <w:pStyle w:val="ListParagraph"/>
        <w:numPr>
          <w:ilvl w:val="0"/>
          <w:numId w:val="3"/>
        </w:numPr>
      </w:pPr>
      <w:r w:rsidRPr="00FC2612">
        <w:rPr>
          <w:rFonts w:eastAsia="Arial"/>
          <w:color w:val="000000"/>
        </w:rPr>
        <w:t>Part of the Take Out Seed &amp; Feed System</w:t>
      </w:r>
    </w:p>
    <w:p w:rsidR="001D61B8" w:rsidRPr="005870A9" w:rsidRDefault="0033367A" w:rsidP="001D61B8">
      <w:pPr>
        <w:pStyle w:val="ListParagraph"/>
        <w:numPr>
          <w:ilvl w:val="0"/>
          <w:numId w:val="3"/>
        </w:numPr>
      </w:pPr>
      <w:r w:rsidRPr="005870A9">
        <w:t>Competitive Pricing</w:t>
      </w:r>
      <w:bookmarkStart w:id="0" w:name="_GoBack"/>
      <w:bookmarkEnd w:id="0"/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DF5">
        <w:rPr>
          <w:rFonts w:asciiTheme="majorHAnsi" w:hAnsiTheme="majorHAnsi" w:cs="Arial"/>
          <w:b/>
          <w:bCs/>
          <w:sz w:val="24"/>
          <w:szCs w:val="24"/>
        </w:rPr>
        <w:t xml:space="preserve">Part No.   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  <w:t xml:space="preserve">    </w:t>
      </w:r>
      <w:r w:rsidR="00024BAD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Description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="00C305EB">
        <w:rPr>
          <w:rFonts w:asciiTheme="majorHAnsi" w:hAnsiTheme="majorHAnsi" w:cs="Arial"/>
          <w:b/>
          <w:bCs/>
          <w:sz w:val="24"/>
          <w:szCs w:val="24"/>
        </w:rPr>
        <w:t xml:space="preserve">            </w:t>
      </w:r>
      <w:r w:rsidR="00C305EB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U</w:t>
      </w:r>
      <w:r w:rsidRPr="00E16DF5">
        <w:rPr>
          <w:rFonts w:asciiTheme="majorHAnsi" w:hAnsiTheme="majorHAnsi" w:cs="Arial"/>
          <w:b/>
          <w:sz w:val="24"/>
          <w:szCs w:val="24"/>
        </w:rPr>
        <w:t>PC</w:t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="00C305EB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>MSRP</w:t>
      </w:r>
    </w:p>
    <w:p w:rsidR="00401622" w:rsidRPr="00E16DF5" w:rsidRDefault="00401622" w:rsidP="00401622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16DF5">
        <w:rPr>
          <w:rFonts w:asciiTheme="majorHAnsi" w:hAnsiTheme="majorHAnsi" w:cs="Arial"/>
          <w:bCs/>
          <w:sz w:val="24"/>
          <w:szCs w:val="24"/>
        </w:rPr>
        <w:t xml:space="preserve">     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="00024BAD">
        <w:rPr>
          <w:rFonts w:asciiTheme="majorHAnsi" w:hAnsiTheme="majorHAnsi" w:cs="Arial"/>
          <w:bCs/>
          <w:sz w:val="24"/>
          <w:szCs w:val="24"/>
        </w:rPr>
        <w:tab/>
      </w:r>
      <w:r w:rsidR="00C305EB">
        <w:rPr>
          <w:rFonts w:asciiTheme="majorHAnsi" w:hAnsiTheme="majorHAnsi" w:cs="Arial"/>
          <w:bCs/>
          <w:sz w:val="24"/>
          <w:szCs w:val="24"/>
        </w:rPr>
        <w:t xml:space="preserve">Take Out Sweet Spot  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="004549FE" w:rsidRPr="00E16DF5">
        <w:rPr>
          <w:sz w:val="24"/>
          <w:szCs w:val="24"/>
        </w:rPr>
        <w:tab/>
      </w:r>
      <w:r w:rsidR="00C305EB">
        <w:rPr>
          <w:sz w:val="24"/>
          <w:szCs w:val="24"/>
        </w:rPr>
        <w:tab/>
        <w:t>$</w:t>
      </w:r>
      <w:r w:rsidR="004549FE" w:rsidRPr="00E16DF5">
        <w:rPr>
          <w:sz w:val="24"/>
          <w:szCs w:val="24"/>
        </w:rPr>
        <w:t xml:space="preserve">9.99 </w:t>
      </w:r>
    </w:p>
    <w:p w:rsidR="00401622" w:rsidRDefault="00C305EB" w:rsidP="00401622">
      <w:r>
        <w:rPr>
          <w:noProof/>
        </w:rPr>
        <w:drawing>
          <wp:inline distT="0" distB="0" distL="0" distR="0" wp14:anchorId="5798770F" wp14:editId="5097A17D">
            <wp:extent cx="2438400" cy="368322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9019" cy="3714372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01622" w:rsidSect="00AB0B0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67" w:rsidRDefault="00520A67" w:rsidP="00401622">
      <w:pPr>
        <w:spacing w:after="0" w:line="240" w:lineRule="auto"/>
      </w:pPr>
      <w:r>
        <w:separator/>
      </w:r>
    </w:p>
  </w:endnote>
  <w:endnote w:type="continuationSeparator" w:id="0">
    <w:p w:rsidR="00520A67" w:rsidRDefault="00520A67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67" w:rsidRDefault="00520A67" w:rsidP="00401622">
      <w:pPr>
        <w:spacing w:after="0" w:line="240" w:lineRule="auto"/>
      </w:pPr>
      <w:r>
        <w:separator/>
      </w:r>
    </w:p>
  </w:footnote>
  <w:footnote w:type="continuationSeparator" w:id="0">
    <w:p w:rsidR="00520A67" w:rsidRDefault="00520A67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F016800" wp14:editId="63FFA3EF">
          <wp:extent cx="137160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="005870A9">
      <w:rPr>
        <w:rFonts w:ascii="Arial Unicode MS" w:eastAsia="Arial Unicode MS" w:hAnsi="Arial Unicode MS" w:cs="Arial Unicode MS"/>
        <w:i/>
        <w:sz w:val="32"/>
      </w:rPr>
      <w:t>Attractants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6680E"/>
    <w:multiLevelType w:val="hybridMultilevel"/>
    <w:tmpl w:val="45B6EA12"/>
    <w:lvl w:ilvl="0" w:tplc="3DC2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2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1A7ED6"/>
    <w:multiLevelType w:val="hybridMultilevel"/>
    <w:tmpl w:val="016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E23FF"/>
    <w:multiLevelType w:val="hybridMultilevel"/>
    <w:tmpl w:val="349EEEAA"/>
    <w:lvl w:ilvl="0" w:tplc="9A3A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6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C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4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8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2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21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02C74"/>
    <w:rsid w:val="00024BAD"/>
    <w:rsid w:val="00076D51"/>
    <w:rsid w:val="001D61B8"/>
    <w:rsid w:val="00260D71"/>
    <w:rsid w:val="002D2C59"/>
    <w:rsid w:val="002E7AF5"/>
    <w:rsid w:val="0033367A"/>
    <w:rsid w:val="003749A3"/>
    <w:rsid w:val="00393353"/>
    <w:rsid w:val="003C3BD3"/>
    <w:rsid w:val="00401622"/>
    <w:rsid w:val="004549FE"/>
    <w:rsid w:val="004A2C4C"/>
    <w:rsid w:val="00520A67"/>
    <w:rsid w:val="005870A9"/>
    <w:rsid w:val="00710755"/>
    <w:rsid w:val="008E708A"/>
    <w:rsid w:val="0093247D"/>
    <w:rsid w:val="00991DCE"/>
    <w:rsid w:val="00A77359"/>
    <w:rsid w:val="00A94176"/>
    <w:rsid w:val="00AB0B02"/>
    <w:rsid w:val="00C305EB"/>
    <w:rsid w:val="00C72B5C"/>
    <w:rsid w:val="00E16DF5"/>
    <w:rsid w:val="00E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11</cp:revision>
  <dcterms:created xsi:type="dcterms:W3CDTF">2016-10-20T18:05:00Z</dcterms:created>
  <dcterms:modified xsi:type="dcterms:W3CDTF">2016-11-07T21:35:00Z</dcterms:modified>
</cp:coreProperties>
</file>