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FFB" w:rsidRDefault="00E70FFB" w:rsidP="00492D53">
      <w:pPr>
        <w:tabs>
          <w:tab w:val="left" w:pos="1416"/>
        </w:tabs>
        <w:rPr>
          <w:rFonts w:eastAsia="Calibri"/>
          <w:b/>
          <w:i/>
          <w:sz w:val="30"/>
          <w:szCs w:val="30"/>
        </w:rPr>
      </w:pPr>
    </w:p>
    <w:p w:rsidR="00C72B5C" w:rsidRDefault="00611F65">
      <w:pPr>
        <w:rPr>
          <w:rFonts w:eastAsia="Calibri"/>
          <w:b/>
          <w:i/>
          <w:sz w:val="30"/>
          <w:szCs w:val="30"/>
        </w:rPr>
      </w:pPr>
      <w:r>
        <w:rPr>
          <w:rFonts w:eastAsia="Calibri"/>
          <w:b/>
          <w:i/>
          <w:sz w:val="30"/>
          <w:szCs w:val="30"/>
        </w:rPr>
        <w:t>Rocker Vest</w:t>
      </w:r>
    </w:p>
    <w:p w:rsidR="00596129" w:rsidRPr="005E562D" w:rsidRDefault="00C23C24" w:rsidP="005E562D">
      <w:pPr>
        <w:spacing w:line="276" w:lineRule="auto"/>
        <w:rPr>
          <w:rFonts w:eastAsia="Calibri"/>
          <w:b/>
          <w:i/>
          <w:sz w:val="30"/>
          <w:szCs w:val="30"/>
        </w:rPr>
      </w:pPr>
      <w:r>
        <w:rPr>
          <w:rFonts w:eastAsia="Arial"/>
          <w:bCs/>
          <w:color w:val="000000"/>
        </w:rPr>
        <w:t>The Rocker Vest is the perfect vest</w:t>
      </w:r>
      <w:r w:rsidR="00596129">
        <w:rPr>
          <w:rFonts w:eastAsia="Arial"/>
          <w:bCs/>
          <w:color w:val="000000"/>
        </w:rPr>
        <w:t xml:space="preserve"> for hunters who want the ultimate in </w:t>
      </w:r>
      <w:r>
        <w:rPr>
          <w:rFonts w:eastAsia="Arial"/>
          <w:bCs/>
          <w:color w:val="000000"/>
        </w:rPr>
        <w:t xml:space="preserve">comfortable concealment, smart storage, and durable construction. The </w:t>
      </w:r>
      <w:r w:rsidR="00A95407">
        <w:rPr>
          <w:rFonts w:eastAsia="Arial"/>
          <w:bCs/>
          <w:color w:val="000000"/>
        </w:rPr>
        <w:t>f</w:t>
      </w:r>
      <w:r>
        <w:rPr>
          <w:rFonts w:eastAsia="Arial"/>
          <w:bCs/>
          <w:color w:val="000000"/>
        </w:rPr>
        <w:t xml:space="preserve">lip </w:t>
      </w:r>
      <w:r w:rsidR="00A95407">
        <w:rPr>
          <w:rFonts w:eastAsia="Arial"/>
          <w:bCs/>
          <w:color w:val="000000"/>
        </w:rPr>
        <w:t>d</w:t>
      </w:r>
      <w:r>
        <w:rPr>
          <w:rFonts w:eastAsia="Arial"/>
          <w:bCs/>
          <w:color w:val="000000"/>
        </w:rPr>
        <w:t xml:space="preserve">own </w:t>
      </w:r>
      <w:r w:rsidR="00A95407">
        <w:rPr>
          <w:rFonts w:eastAsia="Arial"/>
          <w:bCs/>
          <w:color w:val="000000"/>
        </w:rPr>
        <w:t>lo</w:t>
      </w:r>
      <w:r>
        <w:rPr>
          <w:rFonts w:eastAsia="Arial"/>
          <w:bCs/>
          <w:color w:val="000000"/>
        </w:rPr>
        <w:t xml:space="preserve">unge </w:t>
      </w:r>
      <w:r w:rsidR="00A95407">
        <w:rPr>
          <w:rFonts w:eastAsia="Arial"/>
          <w:bCs/>
          <w:color w:val="000000"/>
        </w:rPr>
        <w:t>se</w:t>
      </w:r>
      <w:r>
        <w:rPr>
          <w:rFonts w:eastAsia="Arial"/>
          <w:bCs/>
          <w:color w:val="000000"/>
        </w:rPr>
        <w:t xml:space="preserve">at </w:t>
      </w:r>
      <w:r w:rsidR="00E21132">
        <w:rPr>
          <w:rFonts w:eastAsia="Arial"/>
          <w:bCs/>
          <w:color w:val="000000"/>
        </w:rPr>
        <w:t>provides solid, comfortable back support so you can sit in any spot and lean back comfortably without a tree behind you.</w:t>
      </w:r>
      <w:r>
        <w:rPr>
          <w:rFonts w:eastAsia="Arial"/>
          <w:bCs/>
          <w:color w:val="000000"/>
        </w:rPr>
        <w:t xml:space="preserve">  Molded </w:t>
      </w:r>
      <w:r w:rsidR="00A95407">
        <w:rPr>
          <w:rFonts w:eastAsia="Arial"/>
          <w:bCs/>
          <w:color w:val="000000"/>
        </w:rPr>
        <w:t>p</w:t>
      </w:r>
      <w:r>
        <w:rPr>
          <w:rFonts w:eastAsia="Arial"/>
          <w:bCs/>
          <w:color w:val="000000"/>
        </w:rPr>
        <w:t xml:space="preserve">ot </w:t>
      </w:r>
      <w:r w:rsidR="00A95407">
        <w:rPr>
          <w:rFonts w:eastAsia="Arial"/>
          <w:bCs/>
          <w:color w:val="000000"/>
        </w:rPr>
        <w:t>c</w:t>
      </w:r>
      <w:r>
        <w:rPr>
          <w:rFonts w:eastAsia="Arial"/>
          <w:bCs/>
          <w:color w:val="000000"/>
        </w:rPr>
        <w:t xml:space="preserve">all and </w:t>
      </w:r>
      <w:r w:rsidR="00A95407">
        <w:rPr>
          <w:rFonts w:eastAsia="Arial"/>
          <w:bCs/>
          <w:color w:val="000000"/>
        </w:rPr>
        <w:t>b</w:t>
      </w:r>
      <w:r>
        <w:rPr>
          <w:rFonts w:eastAsia="Arial"/>
          <w:bCs/>
          <w:color w:val="000000"/>
        </w:rPr>
        <w:t xml:space="preserve">ox call </w:t>
      </w:r>
      <w:r w:rsidR="00A95407">
        <w:rPr>
          <w:rFonts w:eastAsia="Arial"/>
          <w:bCs/>
          <w:color w:val="000000"/>
        </w:rPr>
        <w:t>p</w:t>
      </w:r>
      <w:r>
        <w:rPr>
          <w:rFonts w:eastAsia="Arial"/>
          <w:bCs/>
          <w:color w:val="000000"/>
        </w:rPr>
        <w:t xml:space="preserve">ockets keep you calls protected and easily accessible. A waterproof </w:t>
      </w:r>
      <w:r w:rsidR="00A95407">
        <w:rPr>
          <w:rFonts w:eastAsia="Arial"/>
          <w:bCs/>
          <w:color w:val="000000"/>
        </w:rPr>
        <w:t>c</w:t>
      </w:r>
      <w:r>
        <w:rPr>
          <w:rFonts w:eastAsia="Arial"/>
          <w:bCs/>
          <w:color w:val="000000"/>
        </w:rPr>
        <w:t xml:space="preserve">ell </w:t>
      </w:r>
      <w:r w:rsidR="00A95407">
        <w:rPr>
          <w:rFonts w:eastAsia="Arial"/>
          <w:bCs/>
          <w:color w:val="000000"/>
        </w:rPr>
        <w:t>p</w:t>
      </w:r>
      <w:r>
        <w:rPr>
          <w:rFonts w:eastAsia="Arial"/>
          <w:bCs/>
          <w:color w:val="000000"/>
        </w:rPr>
        <w:t xml:space="preserve">hone </w:t>
      </w:r>
      <w:r w:rsidR="00A95407">
        <w:rPr>
          <w:rFonts w:eastAsia="Arial"/>
          <w:bCs/>
          <w:color w:val="000000"/>
        </w:rPr>
        <w:t>p</w:t>
      </w:r>
      <w:r>
        <w:rPr>
          <w:rFonts w:eastAsia="Arial"/>
          <w:bCs/>
          <w:color w:val="000000"/>
        </w:rPr>
        <w:t xml:space="preserve">ocket allows you to use your phone without taking it out. Stay cool and quenched with a handy </w:t>
      </w:r>
      <w:r w:rsidR="00A95407">
        <w:rPr>
          <w:rFonts w:eastAsia="Arial"/>
          <w:bCs/>
          <w:color w:val="000000"/>
        </w:rPr>
        <w:t>h</w:t>
      </w:r>
      <w:r>
        <w:rPr>
          <w:rFonts w:eastAsia="Arial"/>
          <w:bCs/>
          <w:color w:val="000000"/>
        </w:rPr>
        <w:t xml:space="preserve">ydration </w:t>
      </w:r>
      <w:r w:rsidR="00A95407">
        <w:rPr>
          <w:rFonts w:eastAsia="Arial"/>
          <w:bCs/>
          <w:color w:val="000000"/>
        </w:rPr>
        <w:t>b</w:t>
      </w:r>
      <w:r>
        <w:rPr>
          <w:rFonts w:eastAsia="Arial"/>
          <w:bCs/>
          <w:color w:val="000000"/>
        </w:rPr>
        <w:t xml:space="preserve">ladder </w:t>
      </w:r>
      <w:r w:rsidR="00A95407">
        <w:rPr>
          <w:rFonts w:eastAsia="Arial"/>
          <w:bCs/>
          <w:color w:val="000000"/>
        </w:rPr>
        <w:t>p</w:t>
      </w:r>
      <w:r>
        <w:rPr>
          <w:rFonts w:eastAsia="Arial"/>
          <w:bCs/>
          <w:color w:val="000000"/>
        </w:rPr>
        <w:t>ocket. And keep everything you need in the field organized and at-the-ready with extra pockets gear, calls, and stakes.</w:t>
      </w:r>
    </w:p>
    <w:p w:rsidR="006710F5" w:rsidRPr="00E70FFB" w:rsidRDefault="00401622" w:rsidP="00401622">
      <w:pPr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</w:rPr>
      </w:pPr>
      <w:r w:rsidRPr="00E70FFB">
        <w:rPr>
          <w:rFonts w:ascii="Times New Roman" w:eastAsia="Arial" w:hAnsi="Times New Roman" w:cs="Times New Roman"/>
          <w:b/>
          <w:bCs/>
          <w:color w:val="000000" w:themeColor="text1"/>
        </w:rPr>
        <w:t>FEATURES</w:t>
      </w:r>
    </w:p>
    <w:p w:rsidR="00FE4D58" w:rsidRPr="00FE4D58" w:rsidRDefault="00A95407" w:rsidP="00FE4D58">
      <w:pPr>
        <w:pStyle w:val="ListParagraph"/>
        <w:numPr>
          <w:ilvl w:val="0"/>
          <w:numId w:val="6"/>
        </w:numPr>
        <w:shd w:val="clear" w:color="auto" w:fill="FFFFFF"/>
        <w:rPr>
          <w:color w:val="212121"/>
          <w:sz w:val="22"/>
          <w:szCs w:val="22"/>
        </w:rPr>
      </w:pPr>
      <w:bookmarkStart w:id="0" w:name="_GoBack"/>
      <w:r>
        <w:rPr>
          <w:color w:val="212121"/>
          <w:sz w:val="22"/>
          <w:szCs w:val="22"/>
        </w:rPr>
        <w:t>Flip down l</w:t>
      </w:r>
      <w:r w:rsidR="00FE4D58" w:rsidRPr="00FE4D58">
        <w:rPr>
          <w:color w:val="212121"/>
          <w:sz w:val="22"/>
          <w:szCs w:val="22"/>
        </w:rPr>
        <w:t xml:space="preserve">ounge </w:t>
      </w:r>
      <w:r>
        <w:rPr>
          <w:color w:val="212121"/>
          <w:sz w:val="22"/>
          <w:szCs w:val="22"/>
        </w:rPr>
        <w:t>s</w:t>
      </w:r>
      <w:r w:rsidR="00FE4D58" w:rsidRPr="00FE4D58">
        <w:rPr>
          <w:color w:val="212121"/>
          <w:sz w:val="22"/>
          <w:szCs w:val="22"/>
        </w:rPr>
        <w:t xml:space="preserve">eat </w:t>
      </w:r>
      <w:r w:rsidR="00E21132">
        <w:rPr>
          <w:color w:val="212121"/>
          <w:sz w:val="22"/>
          <w:szCs w:val="22"/>
        </w:rPr>
        <w:t xml:space="preserve">with back support </w:t>
      </w:r>
      <w:r w:rsidR="00C23C24">
        <w:rPr>
          <w:color w:val="212121"/>
          <w:sz w:val="22"/>
          <w:szCs w:val="22"/>
        </w:rPr>
        <w:t>a</w:t>
      </w:r>
      <w:r w:rsidR="00FE4D58" w:rsidRPr="00FE4D58">
        <w:rPr>
          <w:color w:val="212121"/>
          <w:sz w:val="22"/>
          <w:szCs w:val="22"/>
        </w:rPr>
        <w:t>llows you to sit anywhere in seconds</w:t>
      </w:r>
    </w:p>
    <w:bookmarkEnd w:id="0"/>
    <w:p w:rsidR="00FE4D58" w:rsidRPr="00FE4D58" w:rsidRDefault="00FE4D58" w:rsidP="00FE4D58">
      <w:pPr>
        <w:pStyle w:val="ListParagraph"/>
        <w:numPr>
          <w:ilvl w:val="0"/>
          <w:numId w:val="6"/>
        </w:numPr>
        <w:shd w:val="clear" w:color="auto" w:fill="FFFFFF"/>
        <w:rPr>
          <w:color w:val="212121"/>
          <w:sz w:val="22"/>
          <w:szCs w:val="22"/>
        </w:rPr>
      </w:pPr>
      <w:r w:rsidRPr="00FE4D58">
        <w:rPr>
          <w:color w:val="212121"/>
          <w:sz w:val="22"/>
          <w:szCs w:val="22"/>
        </w:rPr>
        <w:t xml:space="preserve">Molded </w:t>
      </w:r>
      <w:r w:rsidR="00A95407">
        <w:rPr>
          <w:color w:val="212121"/>
          <w:sz w:val="22"/>
          <w:szCs w:val="22"/>
        </w:rPr>
        <w:t>p</w:t>
      </w:r>
      <w:r w:rsidRPr="00FE4D58">
        <w:rPr>
          <w:color w:val="212121"/>
          <w:sz w:val="22"/>
          <w:szCs w:val="22"/>
        </w:rPr>
        <w:t xml:space="preserve">ot </w:t>
      </w:r>
      <w:r w:rsidR="00A95407">
        <w:rPr>
          <w:color w:val="212121"/>
          <w:sz w:val="22"/>
          <w:szCs w:val="22"/>
        </w:rPr>
        <w:t>c</w:t>
      </w:r>
      <w:r w:rsidRPr="00FE4D58">
        <w:rPr>
          <w:color w:val="212121"/>
          <w:sz w:val="22"/>
          <w:szCs w:val="22"/>
        </w:rPr>
        <w:t xml:space="preserve">all and </w:t>
      </w:r>
      <w:r w:rsidR="00A95407">
        <w:rPr>
          <w:color w:val="212121"/>
          <w:sz w:val="22"/>
          <w:szCs w:val="22"/>
        </w:rPr>
        <w:t>b</w:t>
      </w:r>
      <w:r w:rsidRPr="00FE4D58">
        <w:rPr>
          <w:color w:val="212121"/>
          <w:sz w:val="22"/>
          <w:szCs w:val="22"/>
        </w:rPr>
        <w:t xml:space="preserve">ox </w:t>
      </w:r>
      <w:r w:rsidR="00A95407">
        <w:rPr>
          <w:color w:val="212121"/>
          <w:sz w:val="22"/>
          <w:szCs w:val="22"/>
        </w:rPr>
        <w:t>c</w:t>
      </w:r>
      <w:r w:rsidRPr="00FE4D58">
        <w:rPr>
          <w:color w:val="212121"/>
          <w:sz w:val="22"/>
          <w:szCs w:val="22"/>
        </w:rPr>
        <w:t xml:space="preserve">all </w:t>
      </w:r>
      <w:r w:rsidR="00A95407">
        <w:rPr>
          <w:color w:val="212121"/>
          <w:sz w:val="22"/>
          <w:szCs w:val="22"/>
        </w:rPr>
        <w:t>p</w:t>
      </w:r>
      <w:r w:rsidRPr="00FE4D58">
        <w:rPr>
          <w:color w:val="212121"/>
          <w:sz w:val="22"/>
          <w:szCs w:val="22"/>
        </w:rPr>
        <w:t>ockets keeps your calls protected</w:t>
      </w:r>
    </w:p>
    <w:p w:rsidR="00FE4D58" w:rsidRPr="00FE4D58" w:rsidRDefault="00C23C24" w:rsidP="00FE4D58">
      <w:pPr>
        <w:pStyle w:val="ListParagraph"/>
        <w:numPr>
          <w:ilvl w:val="0"/>
          <w:numId w:val="6"/>
        </w:numPr>
        <w:shd w:val="clear" w:color="auto" w:fill="FFFFFF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 xml:space="preserve">Waterproof </w:t>
      </w:r>
      <w:r w:rsidR="00A95407">
        <w:rPr>
          <w:color w:val="212121"/>
          <w:sz w:val="22"/>
          <w:szCs w:val="22"/>
        </w:rPr>
        <w:t>c</w:t>
      </w:r>
      <w:r>
        <w:rPr>
          <w:color w:val="212121"/>
          <w:sz w:val="22"/>
          <w:szCs w:val="22"/>
        </w:rPr>
        <w:t xml:space="preserve">ell </w:t>
      </w:r>
      <w:r w:rsidR="00A95407">
        <w:rPr>
          <w:color w:val="212121"/>
          <w:sz w:val="22"/>
          <w:szCs w:val="22"/>
        </w:rPr>
        <w:t>p</w:t>
      </w:r>
      <w:r>
        <w:rPr>
          <w:color w:val="212121"/>
          <w:sz w:val="22"/>
          <w:szCs w:val="22"/>
        </w:rPr>
        <w:t xml:space="preserve">hone </w:t>
      </w:r>
      <w:r w:rsidR="00A95407">
        <w:rPr>
          <w:color w:val="212121"/>
          <w:sz w:val="22"/>
          <w:szCs w:val="22"/>
        </w:rPr>
        <w:t>p</w:t>
      </w:r>
      <w:r w:rsidR="00FE4D58" w:rsidRPr="00FE4D58">
        <w:rPr>
          <w:color w:val="212121"/>
          <w:sz w:val="22"/>
          <w:szCs w:val="22"/>
        </w:rPr>
        <w:t>ocket you can use your phone in</w:t>
      </w:r>
    </w:p>
    <w:p w:rsidR="00FE4D58" w:rsidRPr="00FE4D58" w:rsidRDefault="00FE4D58" w:rsidP="00FE4D58">
      <w:pPr>
        <w:pStyle w:val="ListParagraph"/>
        <w:numPr>
          <w:ilvl w:val="0"/>
          <w:numId w:val="6"/>
        </w:numPr>
        <w:shd w:val="clear" w:color="auto" w:fill="FFFFFF"/>
        <w:rPr>
          <w:color w:val="212121"/>
          <w:sz w:val="22"/>
          <w:szCs w:val="22"/>
        </w:rPr>
      </w:pPr>
      <w:r w:rsidRPr="00FE4D58">
        <w:rPr>
          <w:color w:val="212121"/>
          <w:sz w:val="22"/>
          <w:szCs w:val="22"/>
        </w:rPr>
        <w:t xml:space="preserve">Decoy </w:t>
      </w:r>
      <w:r w:rsidR="00A95407">
        <w:rPr>
          <w:color w:val="212121"/>
          <w:sz w:val="22"/>
          <w:szCs w:val="22"/>
        </w:rPr>
        <w:t>s</w:t>
      </w:r>
      <w:r w:rsidRPr="00FE4D58">
        <w:rPr>
          <w:color w:val="212121"/>
          <w:sz w:val="22"/>
          <w:szCs w:val="22"/>
        </w:rPr>
        <w:t xml:space="preserve">take </w:t>
      </w:r>
      <w:r w:rsidR="00A95407">
        <w:rPr>
          <w:color w:val="212121"/>
          <w:sz w:val="22"/>
          <w:szCs w:val="22"/>
        </w:rPr>
        <w:t>p</w:t>
      </w:r>
      <w:r w:rsidRPr="00FE4D58">
        <w:rPr>
          <w:color w:val="212121"/>
          <w:sz w:val="22"/>
          <w:szCs w:val="22"/>
        </w:rPr>
        <w:t>ocket</w:t>
      </w:r>
    </w:p>
    <w:p w:rsidR="00FE4D58" w:rsidRPr="00FE4D58" w:rsidRDefault="00FE4D58" w:rsidP="00FE4D58">
      <w:pPr>
        <w:pStyle w:val="ListParagraph"/>
        <w:numPr>
          <w:ilvl w:val="0"/>
          <w:numId w:val="6"/>
        </w:numPr>
        <w:shd w:val="clear" w:color="auto" w:fill="FFFFFF"/>
        <w:rPr>
          <w:color w:val="212121"/>
          <w:sz w:val="22"/>
          <w:szCs w:val="22"/>
        </w:rPr>
      </w:pPr>
      <w:r w:rsidRPr="00FE4D58">
        <w:rPr>
          <w:color w:val="212121"/>
          <w:sz w:val="22"/>
          <w:szCs w:val="22"/>
        </w:rPr>
        <w:t xml:space="preserve">Hydration </w:t>
      </w:r>
      <w:r w:rsidR="00A95407">
        <w:rPr>
          <w:color w:val="212121"/>
          <w:sz w:val="22"/>
          <w:szCs w:val="22"/>
        </w:rPr>
        <w:t>b</w:t>
      </w:r>
      <w:r w:rsidRPr="00FE4D58">
        <w:rPr>
          <w:color w:val="212121"/>
          <w:sz w:val="22"/>
          <w:szCs w:val="22"/>
        </w:rPr>
        <w:t xml:space="preserve">ladder </w:t>
      </w:r>
      <w:r w:rsidR="00A95407">
        <w:rPr>
          <w:color w:val="212121"/>
          <w:sz w:val="22"/>
          <w:szCs w:val="22"/>
        </w:rPr>
        <w:t>p</w:t>
      </w:r>
      <w:r w:rsidRPr="00FE4D58">
        <w:rPr>
          <w:color w:val="212121"/>
          <w:sz w:val="22"/>
          <w:szCs w:val="22"/>
        </w:rPr>
        <w:t>ocket (</w:t>
      </w:r>
      <w:r w:rsidR="00A95407">
        <w:rPr>
          <w:color w:val="212121"/>
          <w:sz w:val="22"/>
          <w:szCs w:val="22"/>
        </w:rPr>
        <w:t>b</w:t>
      </w:r>
      <w:r w:rsidRPr="00FE4D58">
        <w:rPr>
          <w:color w:val="212121"/>
          <w:sz w:val="22"/>
          <w:szCs w:val="22"/>
        </w:rPr>
        <w:t>ladder not included)</w:t>
      </w:r>
    </w:p>
    <w:p w:rsidR="00FE4D58" w:rsidRPr="00FE4D58" w:rsidRDefault="00FE4D58" w:rsidP="00FE4D58">
      <w:pPr>
        <w:pStyle w:val="ListParagraph"/>
        <w:numPr>
          <w:ilvl w:val="0"/>
          <w:numId w:val="6"/>
        </w:numPr>
        <w:shd w:val="clear" w:color="auto" w:fill="FFFFFF"/>
        <w:rPr>
          <w:color w:val="212121"/>
          <w:sz w:val="22"/>
          <w:szCs w:val="22"/>
        </w:rPr>
      </w:pPr>
      <w:r w:rsidRPr="00FE4D58">
        <w:rPr>
          <w:color w:val="212121"/>
          <w:sz w:val="22"/>
          <w:szCs w:val="22"/>
        </w:rPr>
        <w:t xml:space="preserve">Multiple </w:t>
      </w:r>
      <w:r w:rsidR="00A95407">
        <w:rPr>
          <w:color w:val="212121"/>
          <w:sz w:val="22"/>
          <w:szCs w:val="22"/>
        </w:rPr>
        <w:t>p</w:t>
      </w:r>
      <w:r w:rsidRPr="00FE4D58">
        <w:rPr>
          <w:color w:val="212121"/>
          <w:sz w:val="22"/>
          <w:szCs w:val="22"/>
        </w:rPr>
        <w:t>ockets to keep your gear organized</w:t>
      </w:r>
    </w:p>
    <w:p w:rsidR="00FE4D58" w:rsidRPr="00FE4D58" w:rsidRDefault="00FE4D58" w:rsidP="00FE4D58">
      <w:pPr>
        <w:pStyle w:val="ListParagraph"/>
        <w:numPr>
          <w:ilvl w:val="0"/>
          <w:numId w:val="6"/>
        </w:numPr>
        <w:shd w:val="clear" w:color="auto" w:fill="FFFFFF"/>
        <w:rPr>
          <w:color w:val="212121"/>
          <w:sz w:val="22"/>
          <w:szCs w:val="22"/>
        </w:rPr>
      </w:pPr>
      <w:r w:rsidRPr="00FE4D58">
        <w:rPr>
          <w:color w:val="212121"/>
          <w:sz w:val="22"/>
          <w:szCs w:val="22"/>
        </w:rPr>
        <w:t xml:space="preserve">Available in Mossy Oak Obsession and </w:t>
      </w:r>
      <w:proofErr w:type="spellStart"/>
      <w:r w:rsidRPr="00FE4D58">
        <w:rPr>
          <w:color w:val="212121"/>
          <w:sz w:val="22"/>
          <w:szCs w:val="22"/>
        </w:rPr>
        <w:t>Realtree</w:t>
      </w:r>
      <w:proofErr w:type="spellEnd"/>
      <w:r w:rsidRPr="00FE4D58">
        <w:rPr>
          <w:color w:val="212121"/>
          <w:sz w:val="22"/>
          <w:szCs w:val="22"/>
        </w:rPr>
        <w:t xml:space="preserve"> Xtra Green</w:t>
      </w:r>
    </w:p>
    <w:p w:rsidR="00FE4D58" w:rsidRPr="00200910" w:rsidRDefault="00FE4D58" w:rsidP="00FE4D58">
      <w:pPr>
        <w:pStyle w:val="ListParagraph"/>
        <w:spacing w:line="276" w:lineRule="auto"/>
        <w:rPr>
          <w:sz w:val="22"/>
          <w:szCs w:val="22"/>
        </w:rPr>
      </w:pPr>
    </w:p>
    <w:p w:rsidR="00401622" w:rsidRPr="005E562D" w:rsidRDefault="00401622" w:rsidP="00401622">
      <w:pPr>
        <w:spacing w:after="0" w:line="240" w:lineRule="auto"/>
        <w:contextualSpacing/>
        <w:rPr>
          <w:rFonts w:ascii="Times New Roman" w:eastAsia="Arial" w:hAnsi="Times New Roman" w:cs="Times New Roman"/>
          <w:color w:val="000000" w:themeColor="text1"/>
          <w:sz w:val="20"/>
          <w:szCs w:val="20"/>
        </w:rPr>
      </w:pPr>
    </w:p>
    <w:p w:rsidR="00E70FFB" w:rsidRDefault="00401622" w:rsidP="00E70FFB">
      <w:pPr>
        <w:spacing w:after="0" w:line="240" w:lineRule="auto"/>
        <w:contextualSpacing/>
        <w:rPr>
          <w:rFonts w:asciiTheme="majorHAnsi" w:hAnsiTheme="majorHAnsi" w:cs="Arial"/>
          <w:b/>
          <w:sz w:val="20"/>
          <w:szCs w:val="20"/>
        </w:rPr>
      </w:pPr>
      <w:r w:rsidRPr="00DF1D94">
        <w:rPr>
          <w:rFonts w:asciiTheme="majorHAnsi" w:hAnsiTheme="majorHAnsi" w:cs="Arial"/>
          <w:b/>
          <w:bCs/>
          <w:sz w:val="20"/>
          <w:szCs w:val="20"/>
        </w:rPr>
        <w:t xml:space="preserve">Part No.   </w:t>
      </w:r>
      <w:r w:rsidRPr="00DF1D94">
        <w:rPr>
          <w:rFonts w:asciiTheme="majorHAnsi" w:hAnsiTheme="majorHAnsi" w:cs="Arial"/>
          <w:b/>
          <w:bCs/>
          <w:sz w:val="20"/>
          <w:szCs w:val="20"/>
        </w:rPr>
        <w:tab/>
        <w:t xml:space="preserve">  </w:t>
      </w:r>
      <w:r w:rsidR="00E70FFB">
        <w:rPr>
          <w:rFonts w:asciiTheme="majorHAnsi" w:hAnsiTheme="majorHAnsi" w:cs="Arial"/>
          <w:b/>
          <w:bCs/>
          <w:sz w:val="20"/>
          <w:szCs w:val="20"/>
        </w:rPr>
        <w:tab/>
      </w:r>
      <w:r w:rsidRPr="00DF1D94">
        <w:rPr>
          <w:rFonts w:asciiTheme="majorHAnsi" w:hAnsiTheme="majorHAnsi" w:cs="Arial"/>
          <w:b/>
          <w:bCs/>
          <w:sz w:val="20"/>
          <w:szCs w:val="20"/>
        </w:rPr>
        <w:t xml:space="preserve">  Description</w:t>
      </w:r>
      <w:r w:rsidRPr="00DF1D94">
        <w:rPr>
          <w:rFonts w:asciiTheme="majorHAnsi" w:hAnsiTheme="majorHAnsi" w:cs="Arial"/>
          <w:b/>
          <w:bCs/>
          <w:sz w:val="20"/>
          <w:szCs w:val="20"/>
        </w:rPr>
        <w:tab/>
      </w:r>
      <w:r w:rsidRPr="00DF1D94">
        <w:rPr>
          <w:rFonts w:asciiTheme="majorHAnsi" w:hAnsiTheme="majorHAnsi" w:cs="Arial"/>
          <w:b/>
          <w:bCs/>
          <w:sz w:val="20"/>
          <w:szCs w:val="20"/>
        </w:rPr>
        <w:tab/>
      </w:r>
      <w:r w:rsidR="00C305EB" w:rsidRPr="00DF1D94">
        <w:rPr>
          <w:rFonts w:asciiTheme="majorHAnsi" w:hAnsiTheme="majorHAnsi" w:cs="Arial"/>
          <w:b/>
          <w:bCs/>
          <w:sz w:val="20"/>
          <w:szCs w:val="20"/>
        </w:rPr>
        <w:t xml:space="preserve">            </w:t>
      </w:r>
      <w:r w:rsidR="00C305EB" w:rsidRPr="00DF1D94">
        <w:rPr>
          <w:rFonts w:asciiTheme="majorHAnsi" w:hAnsiTheme="majorHAnsi" w:cs="Arial"/>
          <w:b/>
          <w:bCs/>
          <w:sz w:val="20"/>
          <w:szCs w:val="20"/>
        </w:rPr>
        <w:tab/>
      </w:r>
      <w:r w:rsidRPr="00DF1D94">
        <w:rPr>
          <w:rFonts w:asciiTheme="majorHAnsi" w:hAnsiTheme="majorHAnsi" w:cs="Arial"/>
          <w:b/>
          <w:bCs/>
          <w:sz w:val="20"/>
          <w:szCs w:val="20"/>
        </w:rPr>
        <w:t>U</w:t>
      </w:r>
      <w:r w:rsidRPr="00DF1D94">
        <w:rPr>
          <w:rFonts w:asciiTheme="majorHAnsi" w:hAnsiTheme="majorHAnsi" w:cs="Arial"/>
          <w:b/>
          <w:sz w:val="20"/>
          <w:szCs w:val="20"/>
        </w:rPr>
        <w:t>PC</w:t>
      </w:r>
      <w:r w:rsidRPr="00DF1D94">
        <w:rPr>
          <w:rFonts w:asciiTheme="majorHAnsi" w:hAnsiTheme="majorHAnsi" w:cs="Arial"/>
          <w:b/>
          <w:sz w:val="20"/>
          <w:szCs w:val="20"/>
        </w:rPr>
        <w:tab/>
      </w:r>
      <w:r w:rsidRPr="00DF1D94">
        <w:rPr>
          <w:rFonts w:asciiTheme="majorHAnsi" w:hAnsiTheme="majorHAnsi" w:cs="Arial"/>
          <w:b/>
          <w:sz w:val="20"/>
          <w:szCs w:val="20"/>
        </w:rPr>
        <w:tab/>
      </w:r>
      <w:r w:rsidR="00C305EB" w:rsidRPr="00DF1D94">
        <w:rPr>
          <w:rFonts w:asciiTheme="majorHAnsi" w:hAnsiTheme="majorHAnsi" w:cs="Arial"/>
          <w:b/>
          <w:sz w:val="20"/>
          <w:szCs w:val="20"/>
        </w:rPr>
        <w:tab/>
      </w:r>
      <w:r w:rsidRPr="00DF1D94">
        <w:rPr>
          <w:rFonts w:asciiTheme="majorHAnsi" w:hAnsiTheme="majorHAnsi" w:cs="Arial"/>
          <w:b/>
          <w:sz w:val="20"/>
          <w:szCs w:val="20"/>
        </w:rPr>
        <w:t>MSRP</w:t>
      </w:r>
    </w:p>
    <w:p w:rsidR="006710F5" w:rsidRPr="005E562D" w:rsidRDefault="00E70FFB" w:rsidP="005E562D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Theme="majorHAnsi" w:hAnsiTheme="majorHAnsi" w:cs="Arial"/>
          <w:bCs/>
          <w:sz w:val="20"/>
          <w:szCs w:val="20"/>
        </w:rPr>
        <w:t>65715-65718</w:t>
      </w:r>
      <w:r w:rsidR="00401622" w:rsidRPr="00DF1D94">
        <w:rPr>
          <w:rFonts w:asciiTheme="majorHAnsi" w:hAnsiTheme="majorHAnsi" w:cs="Arial"/>
          <w:bCs/>
          <w:sz w:val="20"/>
          <w:szCs w:val="20"/>
        </w:rPr>
        <w:tab/>
      </w:r>
      <w:r w:rsidR="00401622" w:rsidRPr="00DF1D94">
        <w:rPr>
          <w:rFonts w:asciiTheme="majorHAnsi" w:hAnsiTheme="majorHAnsi" w:cs="Arial"/>
          <w:bCs/>
          <w:sz w:val="20"/>
          <w:szCs w:val="20"/>
        </w:rPr>
        <w:tab/>
      </w:r>
      <w:r>
        <w:rPr>
          <w:rFonts w:asciiTheme="majorHAnsi" w:hAnsiTheme="majorHAnsi" w:cs="Arial"/>
          <w:bCs/>
          <w:sz w:val="20"/>
          <w:szCs w:val="20"/>
        </w:rPr>
        <w:t xml:space="preserve">  Rocker Vest </w:t>
      </w:r>
      <w:r>
        <w:rPr>
          <w:rFonts w:asciiTheme="majorHAnsi" w:hAnsiTheme="majorHAnsi" w:cs="Arial"/>
          <w:bCs/>
          <w:sz w:val="20"/>
          <w:szCs w:val="20"/>
        </w:rPr>
        <w:tab/>
      </w:r>
      <w:r>
        <w:rPr>
          <w:rFonts w:asciiTheme="majorHAnsi" w:hAnsiTheme="majorHAnsi" w:cs="Arial"/>
          <w:bCs/>
          <w:sz w:val="20"/>
          <w:szCs w:val="20"/>
        </w:rPr>
        <w:tab/>
      </w:r>
      <w:r>
        <w:rPr>
          <w:rFonts w:asciiTheme="majorHAnsi" w:hAnsiTheme="majorHAnsi" w:cs="Arial"/>
          <w:bCs/>
          <w:sz w:val="20"/>
          <w:szCs w:val="20"/>
        </w:rPr>
        <w:tab/>
      </w:r>
      <w:r>
        <w:rPr>
          <w:rFonts w:asciiTheme="majorHAnsi" w:hAnsiTheme="majorHAnsi" w:cs="Arial"/>
          <w:bCs/>
          <w:sz w:val="20"/>
          <w:szCs w:val="20"/>
        </w:rPr>
        <w:tab/>
      </w:r>
      <w:r>
        <w:rPr>
          <w:rFonts w:asciiTheme="majorHAnsi" w:hAnsiTheme="majorHAnsi" w:cs="Arial"/>
          <w:bCs/>
          <w:sz w:val="20"/>
          <w:szCs w:val="20"/>
        </w:rPr>
        <w:tab/>
      </w:r>
      <w:r w:rsidR="00596129">
        <w:rPr>
          <w:rFonts w:asciiTheme="majorHAnsi" w:hAnsiTheme="majorHAnsi" w:cs="Arial"/>
          <w:bCs/>
          <w:sz w:val="20"/>
          <w:szCs w:val="20"/>
        </w:rPr>
        <w:t xml:space="preserve"> </w:t>
      </w:r>
    </w:p>
    <w:p w:rsidR="006710F5" w:rsidRPr="006710F5" w:rsidRDefault="006710F5" w:rsidP="006710F5">
      <w:pPr>
        <w:pStyle w:val="NormalWeb"/>
        <w:spacing w:before="0" w:beforeAutospacing="0" w:after="0" w:afterAutospacing="0"/>
        <w:rPr>
          <w:rFonts w:asciiTheme="majorHAnsi" w:hAnsiTheme="majorHAnsi" w:cs="Arial"/>
          <w:bCs/>
          <w:sz w:val="20"/>
          <w:szCs w:val="20"/>
        </w:rPr>
      </w:pPr>
    </w:p>
    <w:p w:rsidR="00401622" w:rsidRDefault="005E562D" w:rsidP="0040162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2628900" cy="3387725"/>
            <wp:effectExtent l="0" t="0" r="0" b="0"/>
            <wp:wrapTight wrapText="bothSides">
              <wp:wrapPolygon edited="0">
                <wp:start x="15026" y="0"/>
                <wp:lineTo x="8765" y="243"/>
                <wp:lineTo x="6574" y="850"/>
                <wp:lineTo x="6887" y="2065"/>
                <wp:lineTo x="7357" y="4008"/>
                <wp:lineTo x="6730" y="5466"/>
                <wp:lineTo x="6261" y="7895"/>
                <wp:lineTo x="5322" y="9838"/>
                <wp:lineTo x="3443" y="11660"/>
                <wp:lineTo x="1409" y="12146"/>
                <wp:lineTo x="313" y="12875"/>
                <wp:lineTo x="0" y="15547"/>
                <wp:lineTo x="0" y="16397"/>
                <wp:lineTo x="2661" y="17612"/>
                <wp:lineTo x="4070" y="17612"/>
                <wp:lineTo x="3443" y="19555"/>
                <wp:lineTo x="3443" y="20163"/>
                <wp:lineTo x="6104" y="20891"/>
                <wp:lineTo x="8452" y="21134"/>
                <wp:lineTo x="17061" y="21134"/>
                <wp:lineTo x="17843" y="20891"/>
                <wp:lineTo x="19252" y="20041"/>
                <wp:lineTo x="19409" y="19555"/>
                <wp:lineTo x="21443" y="17855"/>
                <wp:lineTo x="21443" y="15669"/>
                <wp:lineTo x="20817" y="13725"/>
                <wp:lineTo x="19878" y="12511"/>
                <wp:lineTo x="19252" y="11782"/>
                <wp:lineTo x="18157" y="9838"/>
                <wp:lineTo x="17687" y="5952"/>
                <wp:lineTo x="16591" y="4008"/>
                <wp:lineTo x="18157" y="972"/>
                <wp:lineTo x="17843" y="486"/>
                <wp:lineTo x="16278" y="0"/>
                <wp:lineTo x="1502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cker-Vest_R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77" cy="3393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132">
        <w:t xml:space="preserve">   </w:t>
      </w:r>
      <w:r w:rsidR="00E21132">
        <w:rPr>
          <w:noProof/>
        </w:rPr>
        <w:drawing>
          <wp:inline distT="0" distB="0" distL="0" distR="0">
            <wp:extent cx="2735373" cy="36667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cker_Vest_Lef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003" cy="368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622" w:rsidSect="005E562D">
      <w:headerReference w:type="default" r:id="rId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803" w:rsidRDefault="00AB7803" w:rsidP="00401622">
      <w:pPr>
        <w:spacing w:after="0" w:line="240" w:lineRule="auto"/>
      </w:pPr>
      <w:r>
        <w:separator/>
      </w:r>
    </w:p>
  </w:endnote>
  <w:endnote w:type="continuationSeparator" w:id="0">
    <w:p w:rsidR="00AB7803" w:rsidRDefault="00AB7803" w:rsidP="00401622">
      <w:pPr>
        <w:spacing w:after="0" w:line="240" w:lineRule="auto"/>
      </w:pPr>
      <w:r>
        <w:continuationSeparator/>
      </w:r>
    </w:p>
  </w:endnote>
</w:endnote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803" w:rsidRDefault="00AB7803" w:rsidP="00401622">
      <w:pPr>
        <w:spacing w:after="0" w:line="240" w:lineRule="auto"/>
      </w:pPr>
      <w:r>
        <w:separator/>
      </w:r>
    </w:p>
  </w:footnote>
  <w:footnote w:type="continuationSeparator" w:id="0">
    <w:p w:rsidR="00AB7803" w:rsidRDefault="00AB7803" w:rsidP="00401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622" w:rsidRDefault="00401622">
    <w:pPr>
      <w:pStyle w:val="Header"/>
    </w:pPr>
    <w:r w:rsidRPr="00DB5898">
      <w:rPr>
        <w:rFonts w:ascii="Arial Black" w:hAnsi="Arial Black"/>
        <w:i/>
        <w:iCs/>
        <w:sz w:val="44"/>
      </w:rPr>
      <w:t>201</w:t>
    </w:r>
    <w:r>
      <w:rPr>
        <w:rFonts w:ascii="Arial Black" w:hAnsi="Arial Black"/>
        <w:i/>
        <w:iCs/>
        <w:sz w:val="44"/>
      </w:rPr>
      <w:t>7 N</w:t>
    </w:r>
    <w:r w:rsidRPr="00DB5898">
      <w:rPr>
        <w:rFonts w:ascii="Arial Black" w:hAnsi="Arial Black"/>
        <w:i/>
        <w:iCs/>
        <w:sz w:val="44"/>
      </w:rPr>
      <w:t xml:space="preserve">ew </w:t>
    </w:r>
    <w:r>
      <w:rPr>
        <w:rFonts w:ascii="Arial Black" w:hAnsi="Arial Black"/>
        <w:i/>
        <w:iCs/>
        <w:sz w:val="44"/>
      </w:rPr>
      <w:t>Products</w:t>
    </w:r>
    <w:r w:rsidRPr="00DB5898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t xml:space="preserve">             </w:t>
    </w:r>
    <w:r>
      <w:rPr>
        <w:rFonts w:ascii="Arial Black" w:hAnsi="Arial Black"/>
        <w:i/>
        <w:iCs/>
        <w:noProof/>
        <w:sz w:val="44"/>
      </w:rPr>
      <w:drawing>
        <wp:inline distT="0" distB="0" distL="0" distR="0" wp14:anchorId="2F016800" wp14:editId="63FFA3EF">
          <wp:extent cx="1371600" cy="52006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8" name="Primos Hunti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214" cy="523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Black" w:hAnsi="Arial Black"/>
        <w:i/>
        <w:iCs/>
        <w:sz w:val="44"/>
      </w:rPr>
      <w:br/>
    </w:r>
    <w:r w:rsidR="006710F5">
      <w:rPr>
        <w:rFonts w:ascii="Arial Unicode MS" w:eastAsia="Arial Unicode MS" w:hAnsi="Arial Unicode MS" w:cs="Arial Unicode MS"/>
        <w:i/>
        <w:sz w:val="32"/>
      </w:rPr>
      <w:t>Apparel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E6B7D"/>
    <w:multiLevelType w:val="hybridMultilevel"/>
    <w:tmpl w:val="CF6ABE5E"/>
    <w:lvl w:ilvl="0" w:tplc="8FEA7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60C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1E3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1C0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58D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12F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7A8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AD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30C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060ED8"/>
    <w:multiLevelType w:val="hybridMultilevel"/>
    <w:tmpl w:val="42180140"/>
    <w:lvl w:ilvl="0" w:tplc="418E3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665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CA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D45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0C4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AC7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368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C62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29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1770581"/>
    <w:multiLevelType w:val="hybridMultilevel"/>
    <w:tmpl w:val="D1900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A0ABB"/>
    <w:multiLevelType w:val="hybridMultilevel"/>
    <w:tmpl w:val="D6DC65E8"/>
    <w:lvl w:ilvl="0" w:tplc="E806B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804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C02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96D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86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8F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AC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26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0A5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0FA1836"/>
    <w:multiLevelType w:val="hybridMultilevel"/>
    <w:tmpl w:val="FF867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A7ED6"/>
    <w:multiLevelType w:val="hybridMultilevel"/>
    <w:tmpl w:val="33ACD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